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2A3BE" w14:textId="7D6CE7A6" w:rsidR="008354F7" w:rsidRPr="00270536" w:rsidRDefault="008354F7" w:rsidP="008354F7">
      <w:pPr>
        <w:keepNext/>
        <w:keepLines/>
        <w:spacing w:before="200" w:after="0" w:line="360" w:lineRule="auto"/>
        <w:jc w:val="both"/>
        <w:outlineLvl w:val="1"/>
        <w:rPr>
          <w:rFonts w:ascii="Times New Roman" w:eastAsia="Calibri" w:hAnsi="Times New Roman" w:cs="Times New Roman"/>
          <w:b/>
          <w:bCs/>
          <w:kern w:val="0"/>
          <w:sz w:val="22"/>
          <w:szCs w:val="22"/>
          <w:lang w:val="en"/>
          <w14:ligatures w14:val="none"/>
        </w:rPr>
      </w:pPr>
      <w:r w:rsidRPr="00270536">
        <w:rPr>
          <w:rFonts w:ascii="Times New Roman" w:eastAsia="Calibri" w:hAnsi="Times New Roman" w:cs="Times New Roman"/>
          <w:b/>
          <w:bCs/>
          <w:kern w:val="0"/>
          <w:sz w:val="22"/>
          <w:szCs w:val="22"/>
          <w:lang w:val="en"/>
          <w14:ligatures w14:val="none"/>
        </w:rPr>
        <w:t>Class-Level Impact Analysis</w:t>
      </w:r>
    </w:p>
    <w:p w14:paraId="1D3052A5" w14:textId="77777777" w:rsidR="008354F7" w:rsidRPr="00270536" w:rsidRDefault="008354F7" w:rsidP="008354F7">
      <w:pPr>
        <w:spacing w:after="200" w:line="360" w:lineRule="auto"/>
        <w:jc w:val="both"/>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This section examines which specific classes within each categorical variable have the highest and lowest association with anxiety and depression outcomes. This analysis helps identify specific risk groups that may benefit most from targeted interventions.</w:t>
      </w:r>
    </w:p>
    <w:p w14:paraId="61DF3445" w14:textId="77777777" w:rsidR="008354F7" w:rsidRPr="00270536" w:rsidRDefault="008354F7" w:rsidP="008354F7">
      <w:pPr>
        <w:keepNext/>
        <w:keepLines/>
        <w:spacing w:before="200" w:after="0" w:line="360" w:lineRule="auto"/>
        <w:jc w:val="both"/>
        <w:outlineLvl w:val="2"/>
        <w:rPr>
          <w:rFonts w:ascii="Times New Roman" w:eastAsia="Calibri" w:hAnsi="Times New Roman" w:cs="Times New Roman"/>
          <w:b/>
          <w:bCs/>
          <w:kern w:val="0"/>
          <w:sz w:val="22"/>
          <w:szCs w:val="22"/>
          <w:lang w:val="en"/>
          <w14:ligatures w14:val="none"/>
        </w:rPr>
      </w:pPr>
      <w:r w:rsidRPr="00270536">
        <w:rPr>
          <w:rFonts w:ascii="Times New Roman" w:eastAsia="Calibri" w:hAnsi="Times New Roman" w:cs="Times New Roman"/>
          <w:b/>
          <w:bCs/>
          <w:kern w:val="0"/>
          <w:sz w:val="22"/>
          <w:szCs w:val="22"/>
          <w:lang w:val="en"/>
          <w14:ligatures w14:val="none"/>
        </w:rPr>
        <w:t>Mean Outcome Scores by Class (All 11 Variables):</w:t>
      </w:r>
    </w:p>
    <w:p w14:paraId="4AE531FA" w14:textId="77777777" w:rsidR="008354F7" w:rsidRPr="00270536" w:rsidRDefault="008354F7" w:rsidP="008354F7">
      <w:pPr>
        <w:spacing w:after="200" w:line="360" w:lineRule="auto"/>
        <w:jc w:val="both"/>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The following tables summarize the mean anxiety and depression scores for each class within ALL variables. Higher mean scores indicate worse mental health outcomes for that class.</w:t>
      </w:r>
    </w:p>
    <w:p w14:paraId="55BB27C6"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t>1. Gender:</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6529CED4" w14:textId="77777777" w:rsidTr="00F65585">
        <w:tc>
          <w:tcPr>
            <w:tcW w:w="2160" w:type="dxa"/>
          </w:tcPr>
          <w:p w14:paraId="07F1BC9C"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5FDD72CE"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4D8A2346"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4778177C"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3AF5CFFC" w14:textId="77777777" w:rsidTr="00F65585">
        <w:tc>
          <w:tcPr>
            <w:tcW w:w="2160" w:type="dxa"/>
            <w:vAlign w:val="center"/>
          </w:tcPr>
          <w:p w14:paraId="0FF0929B"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Male</w:t>
            </w:r>
          </w:p>
        </w:tc>
        <w:tc>
          <w:tcPr>
            <w:tcW w:w="2160" w:type="dxa"/>
            <w:vAlign w:val="center"/>
          </w:tcPr>
          <w:p w14:paraId="1B34F3E4"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530</w:t>
            </w:r>
          </w:p>
        </w:tc>
        <w:tc>
          <w:tcPr>
            <w:tcW w:w="2160" w:type="dxa"/>
            <w:vAlign w:val="center"/>
          </w:tcPr>
          <w:p w14:paraId="597D326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0.404</w:t>
            </w:r>
          </w:p>
        </w:tc>
        <w:tc>
          <w:tcPr>
            <w:tcW w:w="2160" w:type="dxa"/>
            <w:vAlign w:val="center"/>
          </w:tcPr>
          <w:p w14:paraId="3303FC6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0.608</w:t>
            </w:r>
          </w:p>
        </w:tc>
      </w:tr>
      <w:tr w:rsidR="008354F7" w:rsidRPr="00270536" w14:paraId="47E0FCA5" w14:textId="77777777" w:rsidTr="00F65585">
        <w:tc>
          <w:tcPr>
            <w:tcW w:w="2160" w:type="dxa"/>
            <w:vAlign w:val="center"/>
          </w:tcPr>
          <w:p w14:paraId="0338B99D"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Female</w:t>
            </w:r>
          </w:p>
        </w:tc>
        <w:tc>
          <w:tcPr>
            <w:tcW w:w="2160" w:type="dxa"/>
            <w:vAlign w:val="center"/>
          </w:tcPr>
          <w:p w14:paraId="32355EF4"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1100</w:t>
            </w:r>
          </w:p>
        </w:tc>
        <w:tc>
          <w:tcPr>
            <w:tcW w:w="2160" w:type="dxa"/>
            <w:vAlign w:val="center"/>
          </w:tcPr>
          <w:p w14:paraId="448882D8"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0.615</w:t>
            </w:r>
          </w:p>
        </w:tc>
        <w:tc>
          <w:tcPr>
            <w:tcW w:w="2160" w:type="dxa"/>
            <w:vAlign w:val="center"/>
          </w:tcPr>
          <w:p w14:paraId="44107EE5"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0.776</w:t>
            </w:r>
          </w:p>
        </w:tc>
      </w:tr>
    </w:tbl>
    <w:p w14:paraId="1D491D89"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6795D533" wp14:editId="7A20F41E">
            <wp:extent cx="5486400" cy="2195830"/>
            <wp:effectExtent l="0" t="0" r="0" b="0"/>
            <wp:docPr id="2144152464" name="image7.png" descr="A green and red squares&#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7.png" descr="A green and red squares&#10;&#10;AI-generated content may be incorrect."/>
                    <pic:cNvPicPr preferRelativeResize="0"/>
                  </pic:nvPicPr>
                  <pic:blipFill>
                    <a:blip r:embed="rId6"/>
                    <a:srcRect/>
                    <a:stretch>
                      <a:fillRect/>
                    </a:stretch>
                  </pic:blipFill>
                  <pic:spPr>
                    <a:xfrm>
                      <a:off x="0" y="0"/>
                      <a:ext cx="5486400" cy="2195830"/>
                    </a:xfrm>
                    <a:prstGeom prst="rect">
                      <a:avLst/>
                    </a:prstGeom>
                    <a:ln/>
                  </pic:spPr>
                </pic:pic>
              </a:graphicData>
            </a:graphic>
          </wp:inline>
        </w:drawing>
      </w:r>
    </w:p>
    <w:p w14:paraId="18FED136"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5D4226FF" wp14:editId="4DDEE777">
            <wp:extent cx="5486400" cy="2195830"/>
            <wp:effectExtent l="0" t="0" r="0" b="0"/>
            <wp:docPr id="2144152463" name="image8.png" descr="A red and blue squares&#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8.png" descr="A red and blue squares&#10;&#10;AI-generated content may be incorrect."/>
                    <pic:cNvPicPr preferRelativeResize="0"/>
                  </pic:nvPicPr>
                  <pic:blipFill>
                    <a:blip r:embed="rId7"/>
                    <a:srcRect/>
                    <a:stretch>
                      <a:fillRect/>
                    </a:stretch>
                  </pic:blipFill>
                  <pic:spPr>
                    <a:xfrm>
                      <a:off x="0" y="0"/>
                      <a:ext cx="5486400" cy="2195830"/>
                    </a:xfrm>
                    <a:prstGeom prst="rect">
                      <a:avLst/>
                    </a:prstGeom>
                    <a:ln/>
                  </pic:spPr>
                </pic:pic>
              </a:graphicData>
            </a:graphic>
          </wp:inline>
        </w:drawing>
      </w:r>
    </w:p>
    <w:p w14:paraId="2DEEB063" w14:textId="6C4291F9" w:rsidR="00597B18" w:rsidRPr="00270536" w:rsidRDefault="00597B18" w:rsidP="00597B18">
      <w:pPr>
        <w:spacing w:after="200" w:line="360" w:lineRule="auto"/>
        <w:jc w:val="both"/>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lastRenderedPageBreak/>
        <w:t>The SHAP patterns indicate that gender plays little and inconsistent role in anxiety, with both categories indicating near zero effects, indicating weak predictive power. In the case of depression, however, the gender difference is more distinct, one group positively contributes to risk, whereas the other seems to be a bit protective. This is upheld by the mean scores in which females have higher average scores in anxiety and depression than the males, with a significant difference in depression scores. In general, the role of gender in predicting anxiety is relatively minor, but it shows a more prominent, but nevertheless secondary, correlation with depression risk than stronger lifestyle predictors.</w:t>
      </w:r>
    </w:p>
    <w:p w14:paraId="02ACC030"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t>2. YOS (Year of Study):</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3059398E" w14:textId="77777777" w:rsidTr="00F65585">
        <w:tc>
          <w:tcPr>
            <w:tcW w:w="2160" w:type="dxa"/>
          </w:tcPr>
          <w:p w14:paraId="3855B46D"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4AF77BE9"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135980F9"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6BB59670"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7290581A" w14:textId="77777777" w:rsidTr="00F65585">
        <w:tc>
          <w:tcPr>
            <w:tcW w:w="2160" w:type="dxa"/>
            <w:vAlign w:val="center"/>
          </w:tcPr>
          <w:p w14:paraId="6A01C198"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Year 1</w:t>
            </w:r>
          </w:p>
        </w:tc>
        <w:tc>
          <w:tcPr>
            <w:tcW w:w="2160" w:type="dxa"/>
            <w:vAlign w:val="center"/>
          </w:tcPr>
          <w:p w14:paraId="606CC938"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797</w:t>
            </w:r>
          </w:p>
        </w:tc>
        <w:tc>
          <w:tcPr>
            <w:tcW w:w="2160" w:type="dxa"/>
            <w:vAlign w:val="center"/>
          </w:tcPr>
          <w:p w14:paraId="487063D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0.512</w:t>
            </w:r>
          </w:p>
        </w:tc>
        <w:tc>
          <w:tcPr>
            <w:tcW w:w="2160" w:type="dxa"/>
            <w:vAlign w:val="center"/>
          </w:tcPr>
          <w:p w14:paraId="1AB37B5D"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0.632</w:t>
            </w:r>
          </w:p>
        </w:tc>
      </w:tr>
      <w:tr w:rsidR="008354F7" w:rsidRPr="00270536" w14:paraId="6513B3BB" w14:textId="77777777" w:rsidTr="00F65585">
        <w:tc>
          <w:tcPr>
            <w:tcW w:w="2160" w:type="dxa"/>
            <w:vAlign w:val="center"/>
          </w:tcPr>
          <w:p w14:paraId="2690DBED"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Year 2</w:t>
            </w:r>
          </w:p>
        </w:tc>
        <w:tc>
          <w:tcPr>
            <w:tcW w:w="2160" w:type="dxa"/>
            <w:vAlign w:val="center"/>
          </w:tcPr>
          <w:p w14:paraId="1E51DDF4"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833</w:t>
            </w:r>
          </w:p>
        </w:tc>
        <w:tc>
          <w:tcPr>
            <w:tcW w:w="2160" w:type="dxa"/>
            <w:vAlign w:val="center"/>
          </w:tcPr>
          <w:p w14:paraId="45BC9EB9"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0.579</w:t>
            </w:r>
          </w:p>
        </w:tc>
        <w:tc>
          <w:tcPr>
            <w:tcW w:w="2160" w:type="dxa"/>
            <w:vAlign w:val="center"/>
          </w:tcPr>
          <w:p w14:paraId="70220B2D"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0.807</w:t>
            </w:r>
          </w:p>
        </w:tc>
      </w:tr>
    </w:tbl>
    <w:p w14:paraId="3FE30CD6"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7B62B078" wp14:editId="1418EF8C">
            <wp:extent cx="5486400" cy="2195830"/>
            <wp:effectExtent l="0" t="0" r="0" b="0"/>
            <wp:docPr id="2144152466" name="image9.png" descr="A green and red squares&#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9.png" descr="A green and red squares&#10;&#10;AI-generated content may be incorrect."/>
                    <pic:cNvPicPr preferRelativeResize="0"/>
                  </pic:nvPicPr>
                  <pic:blipFill>
                    <a:blip r:embed="rId8"/>
                    <a:srcRect/>
                    <a:stretch>
                      <a:fillRect/>
                    </a:stretch>
                  </pic:blipFill>
                  <pic:spPr>
                    <a:xfrm>
                      <a:off x="0" y="0"/>
                      <a:ext cx="5486400" cy="2195830"/>
                    </a:xfrm>
                    <a:prstGeom prst="rect">
                      <a:avLst/>
                    </a:prstGeom>
                    <a:ln/>
                  </pic:spPr>
                </pic:pic>
              </a:graphicData>
            </a:graphic>
          </wp:inline>
        </w:drawing>
      </w:r>
    </w:p>
    <w:p w14:paraId="047049E8"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1BAA7C64" wp14:editId="7672DA72">
            <wp:extent cx="5486400" cy="2195830"/>
            <wp:effectExtent l="0" t="0" r="0" b="0"/>
            <wp:docPr id="2144152465" name="image2.png" descr="A graph of a red and white graph&#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2.png" descr="A graph of a red and white graph&#10;&#10;AI-generated content may be incorrect."/>
                    <pic:cNvPicPr preferRelativeResize="0"/>
                  </pic:nvPicPr>
                  <pic:blipFill>
                    <a:blip r:embed="rId9"/>
                    <a:srcRect/>
                    <a:stretch>
                      <a:fillRect/>
                    </a:stretch>
                  </pic:blipFill>
                  <pic:spPr>
                    <a:xfrm>
                      <a:off x="0" y="0"/>
                      <a:ext cx="5486400" cy="2195830"/>
                    </a:xfrm>
                    <a:prstGeom prst="rect">
                      <a:avLst/>
                    </a:prstGeom>
                    <a:ln/>
                  </pic:spPr>
                </pic:pic>
              </a:graphicData>
            </a:graphic>
          </wp:inline>
        </w:drawing>
      </w:r>
    </w:p>
    <w:p w14:paraId="185C6516" w14:textId="49569945" w:rsidR="00270536" w:rsidRPr="00270536" w:rsidRDefault="00270536" w:rsidP="00270536">
      <w:pPr>
        <w:spacing w:after="200" w:line="360" w:lineRule="auto"/>
        <w:jc w:val="both"/>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 xml:space="preserve">The effect of year of study is modest and consistent with second-year students having higher mean anxiety and depression scores than first-year students, which is associated with higher risk as students advance in </w:t>
      </w:r>
      <w:r w:rsidRPr="00270536">
        <w:rPr>
          <w:rFonts w:ascii="Times New Roman" w:eastAsia="Cambria" w:hAnsi="Times New Roman" w:cs="Times New Roman"/>
          <w:kern w:val="0"/>
          <w:sz w:val="22"/>
          <w:szCs w:val="22"/>
          <w:lang w:val="en"/>
          <w14:ligatures w14:val="none"/>
        </w:rPr>
        <w:lastRenderedPageBreak/>
        <w:t xml:space="preserve">their studies. The SHAP values however indicate that the contribution of this factor to anxiety is relatively small and has somewhat inconsistent effects whereas in the case of depression, the directional effects are more evident, with past years slightly </w:t>
      </w:r>
      <w:proofErr w:type="gramStart"/>
      <w:r w:rsidRPr="00270536">
        <w:rPr>
          <w:rFonts w:ascii="Times New Roman" w:eastAsia="Cambria" w:hAnsi="Times New Roman" w:cs="Times New Roman"/>
          <w:kern w:val="0"/>
          <w:sz w:val="22"/>
          <w:szCs w:val="22"/>
          <w:lang w:val="en"/>
          <w14:ligatures w14:val="none"/>
        </w:rPr>
        <w:t>raising</w:t>
      </w:r>
      <w:proofErr w:type="gramEnd"/>
      <w:r w:rsidRPr="00270536">
        <w:rPr>
          <w:rFonts w:ascii="Times New Roman" w:eastAsia="Cambria" w:hAnsi="Times New Roman" w:cs="Times New Roman"/>
          <w:kern w:val="0"/>
          <w:sz w:val="22"/>
          <w:szCs w:val="22"/>
          <w:lang w:val="en"/>
          <w14:ligatures w14:val="none"/>
        </w:rPr>
        <w:t xml:space="preserve"> the risk and the subsequent years showing some protective effect in the model. In general, year of study is a minor contributor as it has transitional or academic progression effects, instead of being a major contributor as compared to lifestyle or behavioral factors.</w:t>
      </w:r>
    </w:p>
    <w:p w14:paraId="62D00CCA"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t xml:space="preserve">3. </w:t>
      </w:r>
      <w:proofErr w:type="spellStart"/>
      <w:r w:rsidRPr="00270536">
        <w:rPr>
          <w:rFonts w:ascii="Times New Roman" w:eastAsia="Calibri" w:hAnsi="Times New Roman" w:cs="Times New Roman"/>
          <w:b/>
          <w:bCs/>
          <w:i/>
          <w:iCs/>
          <w:kern w:val="0"/>
          <w:sz w:val="22"/>
          <w:szCs w:val="22"/>
          <w:lang w:val="en"/>
          <w14:ligatures w14:val="none"/>
        </w:rPr>
        <w:t>ResdentialStatus</w:t>
      </w:r>
      <w:proofErr w:type="spellEnd"/>
      <w:r w:rsidRPr="00270536">
        <w:rPr>
          <w:rFonts w:ascii="Times New Roman" w:eastAsia="Calibri" w:hAnsi="Times New Roman" w:cs="Times New Roman"/>
          <w:b/>
          <w:bCs/>
          <w:i/>
          <w:iCs/>
          <w:kern w:val="0"/>
          <w:sz w:val="22"/>
          <w:szCs w:val="22"/>
          <w:lang w:val="en"/>
          <w14:ligatures w14:val="none"/>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28DF5AA9" w14:textId="77777777" w:rsidTr="00F65585">
        <w:tc>
          <w:tcPr>
            <w:tcW w:w="2160" w:type="dxa"/>
          </w:tcPr>
          <w:p w14:paraId="62879479"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0657BFCD"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6F65C6C7"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2E87C00C"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1F60C6A1" w14:textId="77777777" w:rsidTr="00F65585">
        <w:tc>
          <w:tcPr>
            <w:tcW w:w="2160" w:type="dxa"/>
            <w:vAlign w:val="center"/>
          </w:tcPr>
          <w:p w14:paraId="1BA5D81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Living in Hostel</w:t>
            </w:r>
          </w:p>
        </w:tc>
        <w:tc>
          <w:tcPr>
            <w:tcW w:w="2160" w:type="dxa"/>
            <w:vAlign w:val="center"/>
          </w:tcPr>
          <w:p w14:paraId="4460BEC1"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723</w:t>
            </w:r>
          </w:p>
        </w:tc>
        <w:tc>
          <w:tcPr>
            <w:tcW w:w="2160" w:type="dxa"/>
            <w:vAlign w:val="center"/>
          </w:tcPr>
          <w:p w14:paraId="4E82D35F"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0.564</w:t>
            </w:r>
          </w:p>
        </w:tc>
        <w:tc>
          <w:tcPr>
            <w:tcW w:w="2160" w:type="dxa"/>
            <w:vAlign w:val="center"/>
          </w:tcPr>
          <w:p w14:paraId="0BF3B483"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0.755</w:t>
            </w:r>
          </w:p>
        </w:tc>
      </w:tr>
      <w:tr w:rsidR="008354F7" w:rsidRPr="00270536" w14:paraId="3CAB13CF" w14:textId="77777777" w:rsidTr="00F65585">
        <w:tc>
          <w:tcPr>
            <w:tcW w:w="2160" w:type="dxa"/>
            <w:vAlign w:val="center"/>
          </w:tcPr>
          <w:p w14:paraId="5EB0DB7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Living with Family</w:t>
            </w:r>
          </w:p>
        </w:tc>
        <w:tc>
          <w:tcPr>
            <w:tcW w:w="2160" w:type="dxa"/>
            <w:vAlign w:val="center"/>
          </w:tcPr>
          <w:p w14:paraId="41DF466F"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907</w:t>
            </w:r>
          </w:p>
        </w:tc>
        <w:tc>
          <w:tcPr>
            <w:tcW w:w="2160" w:type="dxa"/>
            <w:vAlign w:val="center"/>
          </w:tcPr>
          <w:p w14:paraId="2D9DD5A2"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0.531</w:t>
            </w:r>
          </w:p>
        </w:tc>
        <w:tc>
          <w:tcPr>
            <w:tcW w:w="2160" w:type="dxa"/>
            <w:vAlign w:val="center"/>
          </w:tcPr>
          <w:p w14:paraId="1B19825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0.695</w:t>
            </w:r>
          </w:p>
        </w:tc>
      </w:tr>
    </w:tbl>
    <w:p w14:paraId="0A23C6DE"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2F334A9D" wp14:editId="5DC244F8">
            <wp:extent cx="5486400" cy="2195830"/>
            <wp:effectExtent l="0" t="0" r="0" b="0"/>
            <wp:docPr id="2144152469" name="image14.png" descr="A blue and red squares with black tex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4.png" descr="A blue and red squares with black text&#10;&#10;AI-generated content may be incorrect."/>
                    <pic:cNvPicPr preferRelativeResize="0"/>
                  </pic:nvPicPr>
                  <pic:blipFill>
                    <a:blip r:embed="rId10"/>
                    <a:srcRect/>
                    <a:stretch>
                      <a:fillRect/>
                    </a:stretch>
                  </pic:blipFill>
                  <pic:spPr>
                    <a:xfrm>
                      <a:off x="0" y="0"/>
                      <a:ext cx="5486400" cy="2195830"/>
                    </a:xfrm>
                    <a:prstGeom prst="rect">
                      <a:avLst/>
                    </a:prstGeom>
                    <a:ln/>
                  </pic:spPr>
                </pic:pic>
              </a:graphicData>
            </a:graphic>
          </wp:inline>
        </w:drawing>
      </w:r>
    </w:p>
    <w:p w14:paraId="1990DDE2" w14:textId="77777777" w:rsidR="008354F7"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00DCD96E" wp14:editId="338E03B0">
            <wp:extent cx="5486400" cy="2195830"/>
            <wp:effectExtent l="0" t="0" r="0" b="0"/>
            <wp:docPr id="2144152467" name="image1.png" descr="A green and blue squares with black tex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png" descr="A green and blue squares with black text&#10;&#10;AI-generated content may be incorrect."/>
                    <pic:cNvPicPr preferRelativeResize="0"/>
                  </pic:nvPicPr>
                  <pic:blipFill>
                    <a:blip r:embed="rId11"/>
                    <a:srcRect/>
                    <a:stretch>
                      <a:fillRect/>
                    </a:stretch>
                  </pic:blipFill>
                  <pic:spPr>
                    <a:xfrm>
                      <a:off x="0" y="0"/>
                      <a:ext cx="5486400" cy="2195830"/>
                    </a:xfrm>
                    <a:prstGeom prst="rect">
                      <a:avLst/>
                    </a:prstGeom>
                    <a:ln/>
                  </pic:spPr>
                </pic:pic>
              </a:graphicData>
            </a:graphic>
          </wp:inline>
        </w:drawing>
      </w:r>
    </w:p>
    <w:p w14:paraId="398A0150" w14:textId="0AA7766F" w:rsidR="0056608E" w:rsidRPr="00270536" w:rsidRDefault="0056608E" w:rsidP="008354F7">
      <w:pPr>
        <w:spacing w:after="200" w:line="360" w:lineRule="auto"/>
        <w:rPr>
          <w:rFonts w:ascii="Times New Roman" w:eastAsia="Cambria" w:hAnsi="Times New Roman" w:cs="Times New Roman"/>
          <w:kern w:val="0"/>
          <w:sz w:val="22"/>
          <w:szCs w:val="22"/>
          <w:lang w:val="en"/>
          <w14:ligatures w14:val="none"/>
        </w:rPr>
      </w:pPr>
      <w:r>
        <w:rPr>
          <w:rFonts w:ascii="Times New Roman" w:eastAsia="Cambria" w:hAnsi="Times New Roman" w:cs="Times New Roman"/>
          <w:kern w:val="0"/>
          <w:sz w:val="22"/>
          <w:szCs w:val="22"/>
          <w14:ligatures w14:val="none"/>
        </w:rPr>
        <w:t>R</w:t>
      </w:r>
      <w:r w:rsidRPr="0056608E">
        <w:rPr>
          <w:rFonts w:ascii="Times New Roman" w:eastAsia="Cambria" w:hAnsi="Times New Roman" w:cs="Times New Roman"/>
          <w:kern w:val="0"/>
          <w:sz w:val="22"/>
          <w:szCs w:val="22"/>
          <w14:ligatures w14:val="none"/>
        </w:rPr>
        <w:t xml:space="preserve">esidential status presents a small but steady trend, as students who live in hostels have higher mean scores of </w:t>
      </w:r>
      <w:proofErr w:type="gramStart"/>
      <w:r w:rsidRPr="0056608E">
        <w:rPr>
          <w:rFonts w:ascii="Times New Roman" w:eastAsia="Cambria" w:hAnsi="Times New Roman" w:cs="Times New Roman"/>
          <w:kern w:val="0"/>
          <w:sz w:val="22"/>
          <w:szCs w:val="22"/>
          <w14:ligatures w14:val="none"/>
        </w:rPr>
        <w:t>anxiety</w:t>
      </w:r>
      <w:proofErr w:type="gramEnd"/>
      <w:r w:rsidRPr="0056608E">
        <w:rPr>
          <w:rFonts w:ascii="Times New Roman" w:eastAsia="Cambria" w:hAnsi="Times New Roman" w:cs="Times New Roman"/>
          <w:kern w:val="0"/>
          <w:sz w:val="22"/>
          <w:szCs w:val="22"/>
          <w14:ligatures w14:val="none"/>
        </w:rPr>
        <w:t xml:space="preserve"> and depression than those who live with their family members, indicating higher risk in less nurturing living conditions. The SHAP values however show that it has weak and non-significant influence on anxiety but in the case of depression it has more directional influence with hostel living </w:t>
      </w:r>
      <w:r w:rsidRPr="0056608E">
        <w:rPr>
          <w:rFonts w:ascii="Times New Roman" w:eastAsia="Cambria" w:hAnsi="Times New Roman" w:cs="Times New Roman"/>
          <w:kern w:val="0"/>
          <w:sz w:val="22"/>
          <w:szCs w:val="22"/>
          <w14:ligatures w14:val="none"/>
        </w:rPr>
        <w:lastRenderedPageBreak/>
        <w:t>slightly increasing risk and family living protective. In general, residential status is a minor factor and its impact is probably mediated by social support, and environmental stability instead of being a major determinant.</w:t>
      </w:r>
    </w:p>
    <w:p w14:paraId="659CF985"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t xml:space="preserve">4. </w:t>
      </w:r>
      <w:proofErr w:type="spellStart"/>
      <w:r w:rsidRPr="00270536">
        <w:rPr>
          <w:rFonts w:ascii="Times New Roman" w:eastAsia="Calibri" w:hAnsi="Times New Roman" w:cs="Times New Roman"/>
          <w:b/>
          <w:bCs/>
          <w:i/>
          <w:iCs/>
          <w:kern w:val="0"/>
          <w:sz w:val="22"/>
          <w:szCs w:val="22"/>
          <w:lang w:val="en"/>
          <w14:ligatures w14:val="none"/>
        </w:rPr>
        <w:t>ScreenTime</w:t>
      </w:r>
      <w:proofErr w:type="spellEnd"/>
      <w:r w:rsidRPr="00270536">
        <w:rPr>
          <w:rFonts w:ascii="Times New Roman" w:eastAsia="Calibri" w:hAnsi="Times New Roman" w:cs="Times New Roman"/>
          <w:b/>
          <w:bCs/>
          <w:i/>
          <w:iCs/>
          <w:kern w:val="0"/>
          <w:sz w:val="22"/>
          <w:szCs w:val="22"/>
          <w:lang w:val="en"/>
          <w14:ligatures w14:val="none"/>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11A8F062" w14:textId="77777777" w:rsidTr="00F65585">
        <w:tc>
          <w:tcPr>
            <w:tcW w:w="2160" w:type="dxa"/>
          </w:tcPr>
          <w:p w14:paraId="521D5C06"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4B6043EC"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471A843C"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5F4FC0EB"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3F2A0514" w14:textId="77777777" w:rsidTr="00F65585">
        <w:tc>
          <w:tcPr>
            <w:tcW w:w="2160" w:type="dxa"/>
            <w:vAlign w:val="center"/>
          </w:tcPr>
          <w:p w14:paraId="191AA07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&lt;2hrs</w:t>
            </w:r>
          </w:p>
        </w:tc>
        <w:tc>
          <w:tcPr>
            <w:tcW w:w="2160" w:type="dxa"/>
            <w:vAlign w:val="center"/>
          </w:tcPr>
          <w:p w14:paraId="2D8BC0C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208</w:t>
            </w:r>
          </w:p>
        </w:tc>
        <w:tc>
          <w:tcPr>
            <w:tcW w:w="2160" w:type="dxa"/>
            <w:vAlign w:val="center"/>
          </w:tcPr>
          <w:p w14:paraId="656FD601"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0.370</w:t>
            </w:r>
          </w:p>
        </w:tc>
        <w:tc>
          <w:tcPr>
            <w:tcW w:w="2160" w:type="dxa"/>
            <w:vAlign w:val="center"/>
          </w:tcPr>
          <w:p w14:paraId="0E71CF4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0.452</w:t>
            </w:r>
          </w:p>
        </w:tc>
      </w:tr>
      <w:tr w:rsidR="008354F7" w:rsidRPr="00270536" w14:paraId="5EF7FE8A" w14:textId="77777777" w:rsidTr="00F65585">
        <w:tc>
          <w:tcPr>
            <w:tcW w:w="2160" w:type="dxa"/>
            <w:vAlign w:val="center"/>
          </w:tcPr>
          <w:p w14:paraId="4A1196C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3-4hrs</w:t>
            </w:r>
          </w:p>
        </w:tc>
        <w:tc>
          <w:tcPr>
            <w:tcW w:w="2160" w:type="dxa"/>
            <w:vAlign w:val="center"/>
          </w:tcPr>
          <w:p w14:paraId="1FD200D9"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797</w:t>
            </w:r>
          </w:p>
        </w:tc>
        <w:tc>
          <w:tcPr>
            <w:tcW w:w="2160" w:type="dxa"/>
            <w:vAlign w:val="center"/>
          </w:tcPr>
          <w:p w14:paraId="56775348"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0.573</w:t>
            </w:r>
          </w:p>
        </w:tc>
        <w:tc>
          <w:tcPr>
            <w:tcW w:w="2160" w:type="dxa"/>
            <w:vAlign w:val="center"/>
          </w:tcPr>
          <w:p w14:paraId="3AC2D1D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0.752</w:t>
            </w:r>
          </w:p>
        </w:tc>
      </w:tr>
      <w:tr w:rsidR="008354F7" w:rsidRPr="00270536" w14:paraId="06E9C319" w14:textId="77777777" w:rsidTr="00F65585">
        <w:tc>
          <w:tcPr>
            <w:tcW w:w="2160" w:type="dxa"/>
            <w:vAlign w:val="center"/>
          </w:tcPr>
          <w:p w14:paraId="6AECD623"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&gt;5hrs</w:t>
            </w:r>
          </w:p>
        </w:tc>
        <w:tc>
          <w:tcPr>
            <w:tcW w:w="2160" w:type="dxa"/>
            <w:vAlign w:val="center"/>
          </w:tcPr>
          <w:p w14:paraId="1ADFED09"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625</w:t>
            </w:r>
          </w:p>
        </w:tc>
        <w:tc>
          <w:tcPr>
            <w:tcW w:w="2160" w:type="dxa"/>
            <w:vAlign w:val="center"/>
          </w:tcPr>
          <w:p w14:paraId="1B95308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0.570</w:t>
            </w:r>
          </w:p>
        </w:tc>
        <w:tc>
          <w:tcPr>
            <w:tcW w:w="2160" w:type="dxa"/>
            <w:vAlign w:val="center"/>
          </w:tcPr>
          <w:p w14:paraId="4573CF7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0.773</w:t>
            </w:r>
          </w:p>
        </w:tc>
      </w:tr>
    </w:tbl>
    <w:p w14:paraId="50EE4D87"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6A304FA7" wp14:editId="5A6CA168">
            <wp:extent cx="5486400" cy="2195830"/>
            <wp:effectExtent l="0" t="0" r="0" b="0"/>
            <wp:docPr id="2144152468" name="image6.png" descr="A close-up of a graph&#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6.png" descr="A close-up of a graph&#10;&#10;AI-generated content may be incorrect."/>
                    <pic:cNvPicPr preferRelativeResize="0"/>
                  </pic:nvPicPr>
                  <pic:blipFill>
                    <a:blip r:embed="rId12"/>
                    <a:srcRect/>
                    <a:stretch>
                      <a:fillRect/>
                    </a:stretch>
                  </pic:blipFill>
                  <pic:spPr>
                    <a:xfrm>
                      <a:off x="0" y="0"/>
                      <a:ext cx="5486400" cy="2195830"/>
                    </a:xfrm>
                    <a:prstGeom prst="rect">
                      <a:avLst/>
                    </a:prstGeom>
                    <a:ln/>
                  </pic:spPr>
                </pic:pic>
              </a:graphicData>
            </a:graphic>
          </wp:inline>
        </w:drawing>
      </w:r>
    </w:p>
    <w:p w14:paraId="61211DC4" w14:textId="77777777" w:rsidR="008354F7"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1478EBF3" wp14:editId="7E008298">
            <wp:extent cx="5486400" cy="2195830"/>
            <wp:effectExtent l="0" t="0" r="0" b="0"/>
            <wp:docPr id="2144152470" name="image12.png" descr="A comparison of a graph&#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2.png" descr="A comparison of a graph&#10;&#10;AI-generated content may be incorrect."/>
                    <pic:cNvPicPr preferRelativeResize="0"/>
                  </pic:nvPicPr>
                  <pic:blipFill>
                    <a:blip r:embed="rId13"/>
                    <a:srcRect/>
                    <a:stretch>
                      <a:fillRect/>
                    </a:stretch>
                  </pic:blipFill>
                  <pic:spPr>
                    <a:xfrm>
                      <a:off x="0" y="0"/>
                      <a:ext cx="5486400" cy="2195830"/>
                    </a:xfrm>
                    <a:prstGeom prst="rect">
                      <a:avLst/>
                    </a:prstGeom>
                    <a:ln/>
                  </pic:spPr>
                </pic:pic>
              </a:graphicData>
            </a:graphic>
          </wp:inline>
        </w:drawing>
      </w:r>
    </w:p>
    <w:p w14:paraId="6714AD94" w14:textId="5CD46D41" w:rsidR="0056608E" w:rsidRPr="00270536" w:rsidRDefault="0056608E" w:rsidP="008354F7">
      <w:pPr>
        <w:spacing w:after="200" w:line="360" w:lineRule="auto"/>
        <w:rPr>
          <w:rFonts w:ascii="Times New Roman" w:eastAsia="Cambria" w:hAnsi="Times New Roman" w:cs="Times New Roman"/>
          <w:kern w:val="0"/>
          <w:sz w:val="22"/>
          <w:szCs w:val="22"/>
          <w:lang w:val="en"/>
          <w14:ligatures w14:val="none"/>
        </w:rPr>
      </w:pPr>
      <w:r w:rsidRPr="0056608E">
        <w:rPr>
          <w:rFonts w:ascii="Times New Roman" w:eastAsia="Cambria" w:hAnsi="Times New Roman" w:cs="Times New Roman"/>
          <w:kern w:val="0"/>
          <w:sz w:val="22"/>
          <w:szCs w:val="22"/>
          <w:lang w:val="en"/>
          <w14:ligatures w14:val="none"/>
        </w:rPr>
        <w:t xml:space="preserve">Screen time shows a demonstrable dose response relationship with both anxiety and depression in which the increased the use the higher the mean score, especially over 3-4 hours and most significantly over 5 hours. The values of SHAP support this tendency, with lower screen time (less than 2 hours) having a positive impact on the reduction of the risks, moderate usage having a lesser effect, and excessive usage having a mixed, although, in general, risk-increasing effect, particularly in the case of depression. In </w:t>
      </w:r>
      <w:r w:rsidRPr="0056608E">
        <w:rPr>
          <w:rFonts w:ascii="Times New Roman" w:eastAsia="Cambria" w:hAnsi="Times New Roman" w:cs="Times New Roman"/>
          <w:kern w:val="0"/>
          <w:sz w:val="22"/>
          <w:szCs w:val="22"/>
          <w:lang w:val="en"/>
          <w14:ligatures w14:val="none"/>
        </w:rPr>
        <w:lastRenderedPageBreak/>
        <w:t>general, screen time is seen to be a major behavioral risk factor, and its effects on depression have stronger and more robust effects than on anxiety.</w:t>
      </w:r>
    </w:p>
    <w:p w14:paraId="4E7FCD5B"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t xml:space="preserve">5. </w:t>
      </w:r>
      <w:proofErr w:type="spellStart"/>
      <w:r w:rsidRPr="00270536">
        <w:rPr>
          <w:rFonts w:ascii="Times New Roman" w:eastAsia="Calibri" w:hAnsi="Times New Roman" w:cs="Times New Roman"/>
          <w:b/>
          <w:bCs/>
          <w:i/>
          <w:iCs/>
          <w:kern w:val="0"/>
          <w:sz w:val="22"/>
          <w:szCs w:val="22"/>
          <w:lang w:val="en"/>
          <w14:ligatures w14:val="none"/>
        </w:rPr>
        <w:t>SleepPattren</w:t>
      </w:r>
      <w:proofErr w:type="spellEnd"/>
      <w:r w:rsidRPr="00270536">
        <w:rPr>
          <w:rFonts w:ascii="Times New Roman" w:eastAsia="Calibri" w:hAnsi="Times New Roman" w:cs="Times New Roman"/>
          <w:b/>
          <w:bCs/>
          <w:i/>
          <w:iCs/>
          <w:kern w:val="0"/>
          <w:sz w:val="22"/>
          <w:szCs w:val="22"/>
          <w:lang w:val="en"/>
          <w14:ligatures w14:val="none"/>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3EEE2410" w14:textId="77777777" w:rsidTr="00F65585">
        <w:tc>
          <w:tcPr>
            <w:tcW w:w="2160" w:type="dxa"/>
          </w:tcPr>
          <w:p w14:paraId="17F5FE24"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53237C00"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1358EC70"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55732F65"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070BD248" w14:textId="77777777" w:rsidTr="00F65585">
        <w:tc>
          <w:tcPr>
            <w:tcW w:w="2160" w:type="dxa"/>
            <w:vAlign w:val="center"/>
          </w:tcPr>
          <w:p w14:paraId="50EA42A4"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&lt;6hrs/night</w:t>
            </w:r>
          </w:p>
        </w:tc>
        <w:tc>
          <w:tcPr>
            <w:tcW w:w="2160" w:type="dxa"/>
            <w:vAlign w:val="center"/>
          </w:tcPr>
          <w:p w14:paraId="460B7CB2"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401</w:t>
            </w:r>
          </w:p>
        </w:tc>
        <w:tc>
          <w:tcPr>
            <w:tcW w:w="2160" w:type="dxa"/>
            <w:vAlign w:val="center"/>
          </w:tcPr>
          <w:p w14:paraId="41BBA0D1"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0.651</w:t>
            </w:r>
          </w:p>
        </w:tc>
        <w:tc>
          <w:tcPr>
            <w:tcW w:w="2160" w:type="dxa"/>
            <w:vAlign w:val="center"/>
          </w:tcPr>
          <w:p w14:paraId="561537D5"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0.853</w:t>
            </w:r>
          </w:p>
        </w:tc>
      </w:tr>
      <w:tr w:rsidR="008354F7" w:rsidRPr="00270536" w14:paraId="6747D914" w14:textId="77777777" w:rsidTr="00F65585">
        <w:tc>
          <w:tcPr>
            <w:tcW w:w="2160" w:type="dxa"/>
            <w:vAlign w:val="center"/>
          </w:tcPr>
          <w:p w14:paraId="6B8EB6D9"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7-8hrs/night</w:t>
            </w:r>
          </w:p>
        </w:tc>
        <w:tc>
          <w:tcPr>
            <w:tcW w:w="2160" w:type="dxa"/>
            <w:vAlign w:val="center"/>
          </w:tcPr>
          <w:p w14:paraId="5D09807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566</w:t>
            </w:r>
          </w:p>
        </w:tc>
        <w:tc>
          <w:tcPr>
            <w:tcW w:w="2160" w:type="dxa"/>
            <w:vAlign w:val="center"/>
          </w:tcPr>
          <w:p w14:paraId="50933DB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0.389</w:t>
            </w:r>
          </w:p>
        </w:tc>
        <w:tc>
          <w:tcPr>
            <w:tcW w:w="2160" w:type="dxa"/>
            <w:vAlign w:val="center"/>
          </w:tcPr>
          <w:p w14:paraId="3BB3441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0.502</w:t>
            </w:r>
          </w:p>
        </w:tc>
      </w:tr>
      <w:tr w:rsidR="008354F7" w:rsidRPr="00270536" w14:paraId="0EA06E23" w14:textId="77777777" w:rsidTr="00F65585">
        <w:tc>
          <w:tcPr>
            <w:tcW w:w="2160" w:type="dxa"/>
            <w:vAlign w:val="center"/>
          </w:tcPr>
          <w:p w14:paraId="4A5FD358"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Irregular (varying sleep schedule)</w:t>
            </w:r>
          </w:p>
        </w:tc>
        <w:tc>
          <w:tcPr>
            <w:tcW w:w="2160" w:type="dxa"/>
            <w:vAlign w:val="center"/>
          </w:tcPr>
          <w:p w14:paraId="593BB334"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663</w:t>
            </w:r>
          </w:p>
        </w:tc>
        <w:tc>
          <w:tcPr>
            <w:tcW w:w="2160" w:type="dxa"/>
            <w:vAlign w:val="center"/>
          </w:tcPr>
          <w:p w14:paraId="6256C2BB"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0.617</w:t>
            </w:r>
          </w:p>
        </w:tc>
        <w:tc>
          <w:tcPr>
            <w:tcW w:w="2160" w:type="dxa"/>
            <w:vAlign w:val="center"/>
          </w:tcPr>
          <w:p w14:paraId="35796EE7"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0.830</w:t>
            </w:r>
          </w:p>
        </w:tc>
      </w:tr>
    </w:tbl>
    <w:p w14:paraId="3BADDC81"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749EFFB2" wp14:editId="12C440E2">
            <wp:extent cx="5486400" cy="2195830"/>
            <wp:effectExtent l="0" t="0" r="0" b="0"/>
            <wp:docPr id="2144152471" name="image17.png" descr="A graph of a sleep scale&#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7.png" descr="A graph of a sleep scale&#10;&#10;AI-generated content may be incorrect."/>
                    <pic:cNvPicPr preferRelativeResize="0"/>
                  </pic:nvPicPr>
                  <pic:blipFill>
                    <a:blip r:embed="rId14"/>
                    <a:srcRect/>
                    <a:stretch>
                      <a:fillRect/>
                    </a:stretch>
                  </pic:blipFill>
                  <pic:spPr>
                    <a:xfrm>
                      <a:off x="0" y="0"/>
                      <a:ext cx="5486400" cy="2195830"/>
                    </a:xfrm>
                    <a:prstGeom prst="rect">
                      <a:avLst/>
                    </a:prstGeom>
                    <a:ln/>
                  </pic:spPr>
                </pic:pic>
              </a:graphicData>
            </a:graphic>
          </wp:inline>
        </w:drawing>
      </w:r>
    </w:p>
    <w:p w14:paraId="17F105A6"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0DF9E344" wp14:editId="46904DEB">
            <wp:extent cx="5486400" cy="2246630"/>
            <wp:effectExtent l="0" t="0" r="0" b="0"/>
            <wp:docPr id="2144152472" name="image21.png" descr="A screenshot of a graph&#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21.png" descr="A screenshot of a graph&#10;&#10;AI-generated content may be incorrect."/>
                    <pic:cNvPicPr preferRelativeResize="0"/>
                  </pic:nvPicPr>
                  <pic:blipFill>
                    <a:blip r:embed="rId15"/>
                    <a:srcRect/>
                    <a:stretch>
                      <a:fillRect/>
                    </a:stretch>
                  </pic:blipFill>
                  <pic:spPr>
                    <a:xfrm>
                      <a:off x="0" y="0"/>
                      <a:ext cx="5486400" cy="2246630"/>
                    </a:xfrm>
                    <a:prstGeom prst="rect">
                      <a:avLst/>
                    </a:prstGeom>
                    <a:ln/>
                  </pic:spPr>
                </pic:pic>
              </a:graphicData>
            </a:graphic>
          </wp:inline>
        </w:drawing>
      </w:r>
    </w:p>
    <w:p w14:paraId="14728168" w14:textId="66E286B6" w:rsidR="008354F7" w:rsidRPr="00270536" w:rsidRDefault="0056608E" w:rsidP="008354F7">
      <w:pPr>
        <w:spacing w:after="200" w:line="360" w:lineRule="auto"/>
        <w:rPr>
          <w:rFonts w:ascii="Times New Roman" w:eastAsia="Cambria" w:hAnsi="Times New Roman" w:cs="Times New Roman"/>
          <w:kern w:val="0"/>
          <w:sz w:val="22"/>
          <w:szCs w:val="22"/>
          <w:lang w:val="en"/>
          <w14:ligatures w14:val="none"/>
        </w:rPr>
      </w:pPr>
      <w:r w:rsidRPr="0056608E">
        <w:rPr>
          <w:rFonts w:ascii="Times New Roman" w:eastAsia="Cambria" w:hAnsi="Times New Roman" w:cs="Times New Roman"/>
          <w:kern w:val="0"/>
          <w:sz w:val="22"/>
          <w:szCs w:val="22"/>
          <w:lang w:val="en"/>
          <w14:ligatures w14:val="none"/>
        </w:rPr>
        <w:t xml:space="preserve">Sleep pattern indicates a strong and consistent correlation between the two outcomes, with lack of sleep (less than 6 hours) and disrupted schedules relating to the most mean-level anxiety and depression scores, and sufficient sleep (7-8 hours) is linked to the least risk. SHAP values support this, showing that sufficient sleep has a definite protective effect especially on anxiety whereas poor or inconsistent sleep is a risk factor (with a more consistently negative (reducing risk) effect on depression). In general, sleep </w:t>
      </w:r>
      <w:r w:rsidRPr="0056608E">
        <w:rPr>
          <w:rFonts w:ascii="Times New Roman" w:eastAsia="Cambria" w:hAnsi="Times New Roman" w:cs="Times New Roman"/>
          <w:kern w:val="0"/>
          <w:sz w:val="22"/>
          <w:szCs w:val="22"/>
          <w:lang w:val="en"/>
          <w14:ligatures w14:val="none"/>
        </w:rPr>
        <w:lastRenderedPageBreak/>
        <w:t xml:space="preserve">comes out as one of the strongest determinants of behavior, and the period of sleep and the frequency of sleep are very </w:t>
      </w:r>
      <w:proofErr w:type="gramStart"/>
      <w:r w:rsidRPr="0056608E">
        <w:rPr>
          <w:rFonts w:ascii="Times New Roman" w:eastAsia="Cambria" w:hAnsi="Times New Roman" w:cs="Times New Roman"/>
          <w:kern w:val="0"/>
          <w:sz w:val="22"/>
          <w:szCs w:val="22"/>
          <w:lang w:val="en"/>
          <w14:ligatures w14:val="none"/>
        </w:rPr>
        <w:t>important</w:t>
      </w:r>
      <w:proofErr w:type="gramEnd"/>
      <w:r w:rsidRPr="0056608E">
        <w:rPr>
          <w:rFonts w:ascii="Times New Roman" w:eastAsia="Cambria" w:hAnsi="Times New Roman" w:cs="Times New Roman"/>
          <w:kern w:val="0"/>
          <w:sz w:val="22"/>
          <w:szCs w:val="22"/>
          <w:lang w:val="en"/>
          <w14:ligatures w14:val="none"/>
        </w:rPr>
        <w:t xml:space="preserve"> particularly in depression.</w:t>
      </w:r>
    </w:p>
    <w:p w14:paraId="07DB2CEE"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t xml:space="preserve">6. </w:t>
      </w:r>
      <w:proofErr w:type="spellStart"/>
      <w:r w:rsidRPr="00270536">
        <w:rPr>
          <w:rFonts w:ascii="Times New Roman" w:eastAsia="Calibri" w:hAnsi="Times New Roman" w:cs="Times New Roman"/>
          <w:b/>
          <w:bCs/>
          <w:i/>
          <w:iCs/>
          <w:kern w:val="0"/>
          <w:sz w:val="22"/>
          <w:szCs w:val="22"/>
          <w:lang w:val="en"/>
          <w14:ligatures w14:val="none"/>
        </w:rPr>
        <w:t>PeerPressure</w:t>
      </w:r>
      <w:proofErr w:type="spellEnd"/>
      <w:r w:rsidRPr="00270536">
        <w:rPr>
          <w:rFonts w:ascii="Times New Roman" w:eastAsia="Calibri" w:hAnsi="Times New Roman" w:cs="Times New Roman"/>
          <w:b/>
          <w:bCs/>
          <w:i/>
          <w:iCs/>
          <w:kern w:val="0"/>
          <w:sz w:val="22"/>
          <w:szCs w:val="22"/>
          <w:lang w:val="en"/>
          <w14:ligatures w14:val="none"/>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5E4FCE81" w14:textId="77777777" w:rsidTr="00F65585">
        <w:tc>
          <w:tcPr>
            <w:tcW w:w="2160" w:type="dxa"/>
          </w:tcPr>
          <w:p w14:paraId="7E575823"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77DD20F6"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79466D15"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1DD3B83D"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7A7AF05B" w14:textId="77777777" w:rsidTr="00F65585">
        <w:tc>
          <w:tcPr>
            <w:tcW w:w="2160" w:type="dxa"/>
            <w:vAlign w:val="center"/>
          </w:tcPr>
          <w:p w14:paraId="36B21C9B"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No</w:t>
            </w:r>
          </w:p>
        </w:tc>
        <w:tc>
          <w:tcPr>
            <w:tcW w:w="2160" w:type="dxa"/>
            <w:vAlign w:val="center"/>
          </w:tcPr>
          <w:p w14:paraId="6A0035C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840</w:t>
            </w:r>
          </w:p>
        </w:tc>
        <w:tc>
          <w:tcPr>
            <w:tcW w:w="2160" w:type="dxa"/>
            <w:vAlign w:val="center"/>
          </w:tcPr>
          <w:p w14:paraId="251D1553"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0.373</w:t>
            </w:r>
          </w:p>
        </w:tc>
        <w:tc>
          <w:tcPr>
            <w:tcW w:w="2160" w:type="dxa"/>
            <w:vAlign w:val="center"/>
          </w:tcPr>
          <w:p w14:paraId="67C7E3CC"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0.500</w:t>
            </w:r>
          </w:p>
        </w:tc>
      </w:tr>
      <w:tr w:rsidR="008354F7" w:rsidRPr="00270536" w14:paraId="16C19C81" w14:textId="77777777" w:rsidTr="00F65585">
        <w:tc>
          <w:tcPr>
            <w:tcW w:w="2160" w:type="dxa"/>
            <w:vAlign w:val="center"/>
          </w:tcPr>
          <w:p w14:paraId="5963DECC"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Yes</w:t>
            </w:r>
          </w:p>
        </w:tc>
        <w:tc>
          <w:tcPr>
            <w:tcW w:w="2160" w:type="dxa"/>
            <w:vAlign w:val="center"/>
          </w:tcPr>
          <w:p w14:paraId="67672F2B"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790</w:t>
            </w:r>
          </w:p>
        </w:tc>
        <w:tc>
          <w:tcPr>
            <w:tcW w:w="2160" w:type="dxa"/>
            <w:vAlign w:val="center"/>
          </w:tcPr>
          <w:p w14:paraId="7C897682"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0.730</w:t>
            </w:r>
          </w:p>
        </w:tc>
        <w:tc>
          <w:tcPr>
            <w:tcW w:w="2160" w:type="dxa"/>
            <w:vAlign w:val="center"/>
          </w:tcPr>
          <w:p w14:paraId="40945D07"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0.957</w:t>
            </w:r>
          </w:p>
        </w:tc>
      </w:tr>
    </w:tbl>
    <w:p w14:paraId="69305E5F" w14:textId="77AEDD55" w:rsidR="008354F7"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2909FC46" wp14:editId="7F1FE357">
            <wp:extent cx="5486400" cy="2195830"/>
            <wp:effectExtent l="0" t="0" r="0" b="0"/>
            <wp:docPr id="2144152473" name="image22.png" descr="A green and red squares&#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22.png" descr="A green and red squares&#10;&#10;AI-generated content may be incorrect."/>
                    <pic:cNvPicPr preferRelativeResize="0"/>
                  </pic:nvPicPr>
                  <pic:blipFill>
                    <a:blip r:embed="rId16"/>
                    <a:srcRect/>
                    <a:stretch>
                      <a:fillRect/>
                    </a:stretch>
                  </pic:blipFill>
                  <pic:spPr>
                    <a:xfrm>
                      <a:off x="0" y="0"/>
                      <a:ext cx="5486400" cy="2195830"/>
                    </a:xfrm>
                    <a:prstGeom prst="rect">
                      <a:avLst/>
                    </a:prstGeom>
                    <a:ln/>
                  </pic:spPr>
                </pic:pic>
              </a:graphicData>
            </a:graphic>
          </wp:inline>
        </w:drawing>
      </w:r>
      <w:r w:rsidRPr="00270536">
        <w:rPr>
          <w:rFonts w:ascii="Times New Roman" w:eastAsia="Cambria" w:hAnsi="Times New Roman" w:cs="Times New Roman"/>
          <w:noProof/>
          <w:kern w:val="0"/>
          <w:sz w:val="22"/>
          <w:szCs w:val="22"/>
          <w:lang w:val="en"/>
          <w14:ligatures w14:val="none"/>
        </w:rPr>
        <w:drawing>
          <wp:inline distT="0" distB="0" distL="0" distR="0" wp14:anchorId="05617F9D" wp14:editId="08695905">
            <wp:extent cx="5486400" cy="2195830"/>
            <wp:effectExtent l="0" t="0" r="0" b="0"/>
            <wp:docPr id="2144152474" name="image20.png" descr="A red and green squares&#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20.png" descr="A red and green squares&#10;&#10;AI-generated content may be incorrect."/>
                    <pic:cNvPicPr preferRelativeResize="0"/>
                  </pic:nvPicPr>
                  <pic:blipFill>
                    <a:blip r:embed="rId17"/>
                    <a:srcRect/>
                    <a:stretch>
                      <a:fillRect/>
                    </a:stretch>
                  </pic:blipFill>
                  <pic:spPr>
                    <a:xfrm>
                      <a:off x="0" y="0"/>
                      <a:ext cx="5486400" cy="2195830"/>
                    </a:xfrm>
                    <a:prstGeom prst="rect">
                      <a:avLst/>
                    </a:prstGeom>
                    <a:ln/>
                  </pic:spPr>
                </pic:pic>
              </a:graphicData>
            </a:graphic>
          </wp:inline>
        </w:drawing>
      </w:r>
    </w:p>
    <w:p w14:paraId="5D155865" w14:textId="4F151AB8" w:rsidR="0056608E" w:rsidRPr="00270536" w:rsidRDefault="0056608E" w:rsidP="008354F7">
      <w:pPr>
        <w:spacing w:after="200" w:line="360" w:lineRule="auto"/>
        <w:rPr>
          <w:rFonts w:ascii="Times New Roman" w:eastAsia="Cambria" w:hAnsi="Times New Roman" w:cs="Times New Roman"/>
          <w:kern w:val="0"/>
          <w:sz w:val="22"/>
          <w:szCs w:val="22"/>
          <w:lang w:val="en"/>
          <w14:ligatures w14:val="none"/>
        </w:rPr>
      </w:pPr>
      <w:r w:rsidRPr="0056608E">
        <w:rPr>
          <w:rFonts w:ascii="Times New Roman" w:eastAsia="Cambria" w:hAnsi="Times New Roman" w:cs="Times New Roman"/>
          <w:kern w:val="0"/>
          <w:sz w:val="22"/>
          <w:szCs w:val="22"/>
          <w:lang w:val="en"/>
          <w14:ligatures w14:val="none"/>
        </w:rPr>
        <w:t xml:space="preserve">Peer pressure is strongly and consistently related to higher risk, and those who report peer pressure have significantly higher means in the scores of </w:t>
      </w:r>
      <w:proofErr w:type="gramStart"/>
      <w:r w:rsidRPr="0056608E">
        <w:rPr>
          <w:rFonts w:ascii="Times New Roman" w:eastAsia="Cambria" w:hAnsi="Times New Roman" w:cs="Times New Roman"/>
          <w:kern w:val="0"/>
          <w:sz w:val="22"/>
          <w:szCs w:val="22"/>
          <w:lang w:val="en"/>
          <w14:ligatures w14:val="none"/>
        </w:rPr>
        <w:t>anxiety</w:t>
      </w:r>
      <w:proofErr w:type="gramEnd"/>
      <w:r w:rsidRPr="0056608E">
        <w:rPr>
          <w:rFonts w:ascii="Times New Roman" w:eastAsia="Cambria" w:hAnsi="Times New Roman" w:cs="Times New Roman"/>
          <w:kern w:val="0"/>
          <w:sz w:val="22"/>
          <w:szCs w:val="22"/>
          <w:lang w:val="en"/>
          <w14:ligatures w14:val="none"/>
        </w:rPr>
        <w:t xml:space="preserve"> and depression than those who do not. The SHAP values support this effect more explicitly in the case of anxiety where peer pressure has a positive influence on risk, and in the case of depression the effect is less clearly represented despite the high difference in the scores observed. In general, peer pressure is found to be a significant psychosocial determinant especially in anxiety but with a significant but less consistent contribution to depression than behavioral determinants.</w:t>
      </w:r>
    </w:p>
    <w:p w14:paraId="7FA1456A"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lastRenderedPageBreak/>
        <w:t xml:space="preserve">7. </w:t>
      </w:r>
      <w:proofErr w:type="spellStart"/>
      <w:r w:rsidRPr="00270536">
        <w:rPr>
          <w:rFonts w:ascii="Times New Roman" w:eastAsia="Calibri" w:hAnsi="Times New Roman" w:cs="Times New Roman"/>
          <w:b/>
          <w:bCs/>
          <w:i/>
          <w:iCs/>
          <w:kern w:val="0"/>
          <w:sz w:val="22"/>
          <w:szCs w:val="22"/>
          <w:lang w:val="en"/>
          <w14:ligatures w14:val="none"/>
        </w:rPr>
        <w:t>SocialMediaUsage</w:t>
      </w:r>
      <w:proofErr w:type="spellEnd"/>
      <w:r w:rsidRPr="00270536">
        <w:rPr>
          <w:rFonts w:ascii="Times New Roman" w:eastAsia="Calibri" w:hAnsi="Times New Roman" w:cs="Times New Roman"/>
          <w:b/>
          <w:bCs/>
          <w:i/>
          <w:iCs/>
          <w:kern w:val="0"/>
          <w:sz w:val="22"/>
          <w:szCs w:val="22"/>
          <w:lang w:val="en"/>
          <w14:ligatures w14:val="none"/>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08C69BF4" w14:textId="77777777" w:rsidTr="00F65585">
        <w:tc>
          <w:tcPr>
            <w:tcW w:w="2160" w:type="dxa"/>
          </w:tcPr>
          <w:p w14:paraId="68F0EAB7"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7D696E61"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50BC81C3"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6ACAFFDC"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108E8036" w14:textId="77777777" w:rsidTr="00F65585">
        <w:tc>
          <w:tcPr>
            <w:tcW w:w="2160" w:type="dxa"/>
            <w:vAlign w:val="center"/>
          </w:tcPr>
          <w:p w14:paraId="46598B0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Rarely</w:t>
            </w:r>
          </w:p>
        </w:tc>
        <w:tc>
          <w:tcPr>
            <w:tcW w:w="2160" w:type="dxa"/>
            <w:vAlign w:val="center"/>
          </w:tcPr>
          <w:p w14:paraId="74374589"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47</w:t>
            </w:r>
          </w:p>
        </w:tc>
        <w:tc>
          <w:tcPr>
            <w:tcW w:w="2160" w:type="dxa"/>
            <w:vAlign w:val="center"/>
          </w:tcPr>
          <w:p w14:paraId="0773893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0.447</w:t>
            </w:r>
          </w:p>
        </w:tc>
        <w:tc>
          <w:tcPr>
            <w:tcW w:w="2160" w:type="dxa"/>
            <w:vAlign w:val="center"/>
          </w:tcPr>
          <w:p w14:paraId="7664B55C"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0.340</w:t>
            </w:r>
          </w:p>
        </w:tc>
      </w:tr>
      <w:tr w:rsidR="008354F7" w:rsidRPr="00270536" w14:paraId="68597722" w14:textId="77777777" w:rsidTr="00F65585">
        <w:tc>
          <w:tcPr>
            <w:tcW w:w="2160" w:type="dxa"/>
            <w:vAlign w:val="center"/>
          </w:tcPr>
          <w:p w14:paraId="45D95FC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Occasionally</w:t>
            </w:r>
          </w:p>
        </w:tc>
        <w:tc>
          <w:tcPr>
            <w:tcW w:w="2160" w:type="dxa"/>
            <w:vAlign w:val="center"/>
          </w:tcPr>
          <w:p w14:paraId="3F3C05B2"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215</w:t>
            </w:r>
          </w:p>
        </w:tc>
        <w:tc>
          <w:tcPr>
            <w:tcW w:w="2160" w:type="dxa"/>
            <w:vAlign w:val="center"/>
          </w:tcPr>
          <w:p w14:paraId="7CB3648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0.474</w:t>
            </w:r>
          </w:p>
        </w:tc>
        <w:tc>
          <w:tcPr>
            <w:tcW w:w="2160" w:type="dxa"/>
            <w:vAlign w:val="center"/>
          </w:tcPr>
          <w:p w14:paraId="0924EB09"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0.595</w:t>
            </w:r>
          </w:p>
        </w:tc>
      </w:tr>
      <w:tr w:rsidR="008354F7" w:rsidRPr="00270536" w14:paraId="5ACEB2AE" w14:textId="77777777" w:rsidTr="00F65585">
        <w:tc>
          <w:tcPr>
            <w:tcW w:w="2160" w:type="dxa"/>
            <w:vAlign w:val="center"/>
          </w:tcPr>
          <w:p w14:paraId="4B3C3C67"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Daily</w:t>
            </w:r>
          </w:p>
        </w:tc>
        <w:tc>
          <w:tcPr>
            <w:tcW w:w="2160" w:type="dxa"/>
            <w:vAlign w:val="center"/>
          </w:tcPr>
          <w:p w14:paraId="60E60838"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1368</w:t>
            </w:r>
          </w:p>
        </w:tc>
        <w:tc>
          <w:tcPr>
            <w:tcW w:w="2160" w:type="dxa"/>
            <w:vAlign w:val="center"/>
          </w:tcPr>
          <w:p w14:paraId="73D62D2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0.561</w:t>
            </w:r>
          </w:p>
        </w:tc>
        <w:tc>
          <w:tcPr>
            <w:tcW w:w="2160" w:type="dxa"/>
            <w:vAlign w:val="center"/>
          </w:tcPr>
          <w:p w14:paraId="7A8EFEB7"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0.754</w:t>
            </w:r>
          </w:p>
        </w:tc>
      </w:tr>
    </w:tbl>
    <w:p w14:paraId="46A9B552"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4C88C405" wp14:editId="35D4DE4A">
            <wp:extent cx="5486400" cy="2195830"/>
            <wp:effectExtent l="0" t="0" r="0" b="0"/>
            <wp:docPr id="2144152475"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8"/>
                    <a:srcRect/>
                    <a:stretch>
                      <a:fillRect/>
                    </a:stretch>
                  </pic:blipFill>
                  <pic:spPr>
                    <a:xfrm>
                      <a:off x="0" y="0"/>
                      <a:ext cx="5486400" cy="2195830"/>
                    </a:xfrm>
                    <a:prstGeom prst="rect">
                      <a:avLst/>
                    </a:prstGeom>
                    <a:ln/>
                  </pic:spPr>
                </pic:pic>
              </a:graphicData>
            </a:graphic>
          </wp:inline>
        </w:drawing>
      </w:r>
    </w:p>
    <w:p w14:paraId="779DEB25" w14:textId="77777777" w:rsidR="008354F7"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42609AFE" wp14:editId="0F26E183">
            <wp:extent cx="5486400" cy="2195830"/>
            <wp:effectExtent l="0" t="0" r="0" b="0"/>
            <wp:docPr id="2144152476" name="image18.png" descr="A green and red squares with white tex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8.png" descr="A green and red squares with white text&#10;&#10;AI-generated content may be incorrect."/>
                    <pic:cNvPicPr preferRelativeResize="0"/>
                  </pic:nvPicPr>
                  <pic:blipFill>
                    <a:blip r:embed="rId19"/>
                    <a:srcRect/>
                    <a:stretch>
                      <a:fillRect/>
                    </a:stretch>
                  </pic:blipFill>
                  <pic:spPr>
                    <a:xfrm>
                      <a:off x="0" y="0"/>
                      <a:ext cx="5486400" cy="2195830"/>
                    </a:xfrm>
                    <a:prstGeom prst="rect">
                      <a:avLst/>
                    </a:prstGeom>
                    <a:ln/>
                  </pic:spPr>
                </pic:pic>
              </a:graphicData>
            </a:graphic>
          </wp:inline>
        </w:drawing>
      </w:r>
    </w:p>
    <w:p w14:paraId="670F7869" w14:textId="4196FCA1" w:rsidR="0056608E" w:rsidRDefault="0056608E" w:rsidP="008354F7">
      <w:pPr>
        <w:spacing w:after="200" w:line="360" w:lineRule="auto"/>
        <w:rPr>
          <w:rFonts w:ascii="Times New Roman" w:eastAsia="Cambria" w:hAnsi="Times New Roman" w:cs="Times New Roman"/>
          <w:kern w:val="0"/>
          <w:sz w:val="22"/>
          <w:szCs w:val="22"/>
          <w:lang w:val="en"/>
          <w14:ligatures w14:val="none"/>
        </w:rPr>
      </w:pPr>
      <w:r w:rsidRPr="0056608E">
        <w:rPr>
          <w:rFonts w:ascii="Times New Roman" w:eastAsia="Cambria" w:hAnsi="Times New Roman" w:cs="Times New Roman"/>
          <w:kern w:val="0"/>
          <w:sz w:val="22"/>
          <w:szCs w:val="22"/>
          <w:lang w:val="en"/>
          <w14:ligatures w14:val="none"/>
        </w:rPr>
        <w:t xml:space="preserve">The trend in the use of social media indicates a definite increase in the risk with the highest mean anxiety and depression scores being linked to daily use, and the lowest scores to rare use. This pattern is </w:t>
      </w:r>
      <w:proofErr w:type="gramStart"/>
      <w:r w:rsidRPr="0056608E">
        <w:rPr>
          <w:rFonts w:ascii="Times New Roman" w:eastAsia="Cambria" w:hAnsi="Times New Roman" w:cs="Times New Roman"/>
          <w:kern w:val="0"/>
          <w:sz w:val="22"/>
          <w:szCs w:val="22"/>
          <w:lang w:val="en"/>
          <w14:ligatures w14:val="none"/>
        </w:rPr>
        <w:t>more strongly</w:t>
      </w:r>
      <w:proofErr w:type="gramEnd"/>
      <w:r w:rsidRPr="0056608E">
        <w:rPr>
          <w:rFonts w:ascii="Times New Roman" w:eastAsia="Cambria" w:hAnsi="Times New Roman" w:cs="Times New Roman"/>
          <w:kern w:val="0"/>
          <w:sz w:val="22"/>
          <w:szCs w:val="22"/>
          <w:lang w:val="en"/>
          <w14:ligatures w14:val="none"/>
        </w:rPr>
        <w:t xml:space="preserve"> supported by SHAP values of depression, where low use seems to be protective and higher frequency is </w:t>
      </w:r>
      <w:proofErr w:type="gramStart"/>
      <w:r w:rsidRPr="0056608E">
        <w:rPr>
          <w:rFonts w:ascii="Times New Roman" w:eastAsia="Cambria" w:hAnsi="Times New Roman" w:cs="Times New Roman"/>
          <w:kern w:val="0"/>
          <w:sz w:val="22"/>
          <w:szCs w:val="22"/>
          <w:lang w:val="en"/>
          <w14:ligatures w14:val="none"/>
        </w:rPr>
        <w:t>more risky</w:t>
      </w:r>
      <w:proofErr w:type="gramEnd"/>
      <w:r w:rsidRPr="0056608E">
        <w:rPr>
          <w:rFonts w:ascii="Times New Roman" w:eastAsia="Cambria" w:hAnsi="Times New Roman" w:cs="Times New Roman"/>
          <w:kern w:val="0"/>
          <w:sz w:val="22"/>
          <w:szCs w:val="22"/>
          <w:lang w:val="en"/>
          <w14:ligatures w14:val="none"/>
        </w:rPr>
        <w:t xml:space="preserve">, but of anxiety there is a smaller effect but is more consistent, with only moderate use showing a significant effect. In general, regular social media use is a significant risk behavior, especially </w:t>
      </w:r>
      <w:proofErr w:type="gramStart"/>
      <w:r w:rsidRPr="0056608E">
        <w:rPr>
          <w:rFonts w:ascii="Times New Roman" w:eastAsia="Cambria" w:hAnsi="Times New Roman" w:cs="Times New Roman"/>
          <w:kern w:val="0"/>
          <w:sz w:val="22"/>
          <w:szCs w:val="22"/>
          <w:lang w:val="en"/>
          <w14:ligatures w14:val="none"/>
        </w:rPr>
        <w:t>with regard to</w:t>
      </w:r>
      <w:proofErr w:type="gramEnd"/>
      <w:r w:rsidRPr="0056608E">
        <w:rPr>
          <w:rFonts w:ascii="Times New Roman" w:eastAsia="Cambria" w:hAnsi="Times New Roman" w:cs="Times New Roman"/>
          <w:kern w:val="0"/>
          <w:sz w:val="22"/>
          <w:szCs w:val="22"/>
          <w:lang w:val="en"/>
          <w14:ligatures w14:val="none"/>
        </w:rPr>
        <w:t xml:space="preserve"> depression, and the effect is graded (the more the usage, the more the effect).</w:t>
      </w:r>
    </w:p>
    <w:p w14:paraId="6D5F172A" w14:textId="77777777" w:rsidR="0056608E" w:rsidRPr="00270536" w:rsidRDefault="0056608E" w:rsidP="008354F7">
      <w:pPr>
        <w:spacing w:after="200" w:line="360" w:lineRule="auto"/>
        <w:rPr>
          <w:rFonts w:ascii="Times New Roman" w:eastAsia="Cambria" w:hAnsi="Times New Roman" w:cs="Times New Roman"/>
          <w:kern w:val="0"/>
          <w:sz w:val="22"/>
          <w:szCs w:val="22"/>
          <w:lang w:val="en"/>
          <w14:ligatures w14:val="none"/>
        </w:rPr>
      </w:pPr>
    </w:p>
    <w:p w14:paraId="0052DAEA"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lastRenderedPageBreak/>
        <w:t xml:space="preserve">8. </w:t>
      </w:r>
      <w:proofErr w:type="spellStart"/>
      <w:r w:rsidRPr="00270536">
        <w:rPr>
          <w:rFonts w:ascii="Times New Roman" w:eastAsia="Calibri" w:hAnsi="Times New Roman" w:cs="Times New Roman"/>
          <w:b/>
          <w:bCs/>
          <w:i/>
          <w:iCs/>
          <w:kern w:val="0"/>
          <w:sz w:val="22"/>
          <w:szCs w:val="22"/>
          <w:lang w:val="en"/>
          <w14:ligatures w14:val="none"/>
        </w:rPr>
        <w:t>FamilySupport</w:t>
      </w:r>
      <w:proofErr w:type="spellEnd"/>
      <w:r w:rsidRPr="00270536">
        <w:rPr>
          <w:rFonts w:ascii="Times New Roman" w:eastAsia="Calibri" w:hAnsi="Times New Roman" w:cs="Times New Roman"/>
          <w:b/>
          <w:bCs/>
          <w:i/>
          <w:iCs/>
          <w:kern w:val="0"/>
          <w:sz w:val="22"/>
          <w:szCs w:val="22"/>
          <w:lang w:val="en"/>
          <w14:ligatures w14:val="none"/>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32765A0D" w14:textId="77777777" w:rsidTr="00F65585">
        <w:tc>
          <w:tcPr>
            <w:tcW w:w="2160" w:type="dxa"/>
          </w:tcPr>
          <w:p w14:paraId="05A4E8DA"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22859C42"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7AC86680"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7511444E"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57046D71" w14:textId="77777777" w:rsidTr="00F65585">
        <w:tc>
          <w:tcPr>
            <w:tcW w:w="2160" w:type="dxa"/>
            <w:vAlign w:val="center"/>
          </w:tcPr>
          <w:p w14:paraId="016965FD"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No</w:t>
            </w:r>
          </w:p>
        </w:tc>
        <w:tc>
          <w:tcPr>
            <w:tcW w:w="2160" w:type="dxa"/>
            <w:vAlign w:val="center"/>
          </w:tcPr>
          <w:p w14:paraId="437A5667"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184</w:t>
            </w:r>
          </w:p>
        </w:tc>
        <w:tc>
          <w:tcPr>
            <w:tcW w:w="2160" w:type="dxa"/>
            <w:vAlign w:val="center"/>
          </w:tcPr>
          <w:p w14:paraId="47518FCD"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0.826</w:t>
            </w:r>
          </w:p>
        </w:tc>
        <w:tc>
          <w:tcPr>
            <w:tcW w:w="2160" w:type="dxa"/>
            <w:vAlign w:val="center"/>
          </w:tcPr>
          <w:p w14:paraId="1F067D5F"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1.038</w:t>
            </w:r>
          </w:p>
        </w:tc>
      </w:tr>
      <w:tr w:rsidR="008354F7" w:rsidRPr="00270536" w14:paraId="0BBF7CB0" w14:textId="77777777" w:rsidTr="00F65585">
        <w:tc>
          <w:tcPr>
            <w:tcW w:w="2160" w:type="dxa"/>
            <w:vAlign w:val="center"/>
          </w:tcPr>
          <w:p w14:paraId="5FE7704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Yes</w:t>
            </w:r>
          </w:p>
        </w:tc>
        <w:tc>
          <w:tcPr>
            <w:tcW w:w="2160" w:type="dxa"/>
            <w:vAlign w:val="center"/>
          </w:tcPr>
          <w:p w14:paraId="4CCB20AB"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1446</w:t>
            </w:r>
          </w:p>
        </w:tc>
        <w:tc>
          <w:tcPr>
            <w:tcW w:w="2160" w:type="dxa"/>
            <w:vAlign w:val="center"/>
          </w:tcPr>
          <w:p w14:paraId="27B127E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0.510</w:t>
            </w:r>
          </w:p>
        </w:tc>
        <w:tc>
          <w:tcPr>
            <w:tcW w:w="2160" w:type="dxa"/>
            <w:vAlign w:val="center"/>
          </w:tcPr>
          <w:p w14:paraId="52546BFC"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0.681</w:t>
            </w:r>
          </w:p>
        </w:tc>
      </w:tr>
    </w:tbl>
    <w:p w14:paraId="4C1F331E"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61A60CE5" wp14:editId="3A4990C6">
            <wp:extent cx="5486400" cy="2195830"/>
            <wp:effectExtent l="0" t="0" r="0" b="0"/>
            <wp:docPr id="2144152477" name="image19.png" descr="A blue and red squares with white tex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9.png" descr="A blue and red squares with white text&#10;&#10;AI-generated content may be incorrect."/>
                    <pic:cNvPicPr preferRelativeResize="0"/>
                  </pic:nvPicPr>
                  <pic:blipFill>
                    <a:blip r:embed="rId20"/>
                    <a:srcRect/>
                    <a:stretch>
                      <a:fillRect/>
                    </a:stretch>
                  </pic:blipFill>
                  <pic:spPr>
                    <a:xfrm>
                      <a:off x="0" y="0"/>
                      <a:ext cx="5486400" cy="2195830"/>
                    </a:xfrm>
                    <a:prstGeom prst="rect">
                      <a:avLst/>
                    </a:prstGeom>
                    <a:ln/>
                  </pic:spPr>
                </pic:pic>
              </a:graphicData>
            </a:graphic>
          </wp:inline>
        </w:drawing>
      </w:r>
    </w:p>
    <w:p w14:paraId="63F8F52A" w14:textId="77777777" w:rsidR="008354F7"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3343BEC4" wp14:editId="48FA3FF1">
            <wp:extent cx="5486400" cy="2195830"/>
            <wp:effectExtent l="0" t="0" r="0" b="0"/>
            <wp:docPr id="2144152449" name="image15.png" descr="A graph of a graph showing a negative and negative mood&#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5.png" descr="A graph of a graph showing a negative and negative mood&#10;&#10;AI-generated content may be incorrect."/>
                    <pic:cNvPicPr preferRelativeResize="0"/>
                  </pic:nvPicPr>
                  <pic:blipFill>
                    <a:blip r:embed="rId21"/>
                    <a:srcRect/>
                    <a:stretch>
                      <a:fillRect/>
                    </a:stretch>
                  </pic:blipFill>
                  <pic:spPr>
                    <a:xfrm>
                      <a:off x="0" y="0"/>
                      <a:ext cx="5486400" cy="2195830"/>
                    </a:xfrm>
                    <a:prstGeom prst="rect">
                      <a:avLst/>
                    </a:prstGeom>
                    <a:ln/>
                  </pic:spPr>
                </pic:pic>
              </a:graphicData>
            </a:graphic>
          </wp:inline>
        </w:drawing>
      </w:r>
    </w:p>
    <w:p w14:paraId="10C1166C" w14:textId="413EFA09" w:rsidR="0012646E" w:rsidRPr="00270536" w:rsidRDefault="0012646E" w:rsidP="008354F7">
      <w:pPr>
        <w:spacing w:after="200" w:line="360" w:lineRule="auto"/>
        <w:rPr>
          <w:rFonts w:ascii="Times New Roman" w:eastAsia="Cambria" w:hAnsi="Times New Roman" w:cs="Times New Roman"/>
          <w:kern w:val="0"/>
          <w:sz w:val="22"/>
          <w:szCs w:val="22"/>
          <w:lang w:val="en"/>
          <w14:ligatures w14:val="none"/>
        </w:rPr>
      </w:pPr>
      <w:r w:rsidRPr="0012646E">
        <w:rPr>
          <w:rFonts w:ascii="Times New Roman" w:eastAsia="Cambria" w:hAnsi="Times New Roman" w:cs="Times New Roman"/>
          <w:kern w:val="0"/>
          <w:sz w:val="22"/>
          <w:szCs w:val="22"/>
          <w:lang w:val="en"/>
          <w14:ligatures w14:val="none"/>
        </w:rPr>
        <w:t xml:space="preserve">Family support is strongly related to protection and the people who are not supported have significantly </w:t>
      </w:r>
      <w:proofErr w:type="gramStart"/>
      <w:r w:rsidRPr="0012646E">
        <w:rPr>
          <w:rFonts w:ascii="Times New Roman" w:eastAsia="Cambria" w:hAnsi="Times New Roman" w:cs="Times New Roman"/>
          <w:kern w:val="0"/>
          <w:sz w:val="22"/>
          <w:szCs w:val="22"/>
          <w:lang w:val="en"/>
          <w14:ligatures w14:val="none"/>
        </w:rPr>
        <w:t>high</w:t>
      </w:r>
      <w:proofErr w:type="gramEnd"/>
      <w:r w:rsidRPr="0012646E">
        <w:rPr>
          <w:rFonts w:ascii="Times New Roman" w:eastAsia="Cambria" w:hAnsi="Times New Roman" w:cs="Times New Roman"/>
          <w:kern w:val="0"/>
          <w:sz w:val="22"/>
          <w:szCs w:val="22"/>
          <w:lang w:val="en"/>
          <w14:ligatures w14:val="none"/>
        </w:rPr>
        <w:t xml:space="preserve"> mean anxiety and depression scores than the ones who are supported. This effect is further supported by the SHAP values on anxiety where lack of support enhances risk and its presence seems to be a protective factor and a stronger indicator of risk when the lack of support is present in both categories of cases of depression. </w:t>
      </w:r>
      <w:proofErr w:type="gramStart"/>
      <w:r w:rsidRPr="0012646E">
        <w:rPr>
          <w:rFonts w:ascii="Times New Roman" w:eastAsia="Cambria" w:hAnsi="Times New Roman" w:cs="Times New Roman"/>
          <w:kern w:val="0"/>
          <w:sz w:val="22"/>
          <w:szCs w:val="22"/>
          <w:lang w:val="en"/>
          <w14:ligatures w14:val="none"/>
        </w:rPr>
        <w:t>On the whole</w:t>
      </w:r>
      <w:proofErr w:type="gramEnd"/>
      <w:r w:rsidRPr="0012646E">
        <w:rPr>
          <w:rFonts w:ascii="Times New Roman" w:eastAsia="Cambria" w:hAnsi="Times New Roman" w:cs="Times New Roman"/>
          <w:kern w:val="0"/>
          <w:sz w:val="22"/>
          <w:szCs w:val="22"/>
          <w:lang w:val="en"/>
          <w14:ligatures w14:val="none"/>
        </w:rPr>
        <w:t>, family support is a significant psychosocial buffer especially in relation to depression but still its impact is less crucial than crucial behavioral factors.</w:t>
      </w:r>
    </w:p>
    <w:p w14:paraId="60E24258"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t xml:space="preserve">9. </w:t>
      </w:r>
      <w:proofErr w:type="spellStart"/>
      <w:r w:rsidRPr="00270536">
        <w:rPr>
          <w:rFonts w:ascii="Times New Roman" w:eastAsia="Calibri" w:hAnsi="Times New Roman" w:cs="Times New Roman"/>
          <w:b/>
          <w:bCs/>
          <w:i/>
          <w:iCs/>
          <w:kern w:val="0"/>
          <w:sz w:val="22"/>
          <w:szCs w:val="22"/>
          <w:lang w:val="en"/>
          <w14:ligatures w14:val="none"/>
        </w:rPr>
        <w:t>LackOfSocialSupport</w:t>
      </w:r>
      <w:proofErr w:type="spellEnd"/>
      <w:r w:rsidRPr="00270536">
        <w:rPr>
          <w:rFonts w:ascii="Times New Roman" w:eastAsia="Calibri" w:hAnsi="Times New Roman" w:cs="Times New Roman"/>
          <w:b/>
          <w:bCs/>
          <w:i/>
          <w:iCs/>
          <w:kern w:val="0"/>
          <w:sz w:val="22"/>
          <w:szCs w:val="22"/>
          <w:lang w:val="en"/>
          <w14:ligatures w14:val="none"/>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7F4A1DE0" w14:textId="77777777" w:rsidTr="00F65585">
        <w:tc>
          <w:tcPr>
            <w:tcW w:w="2160" w:type="dxa"/>
          </w:tcPr>
          <w:p w14:paraId="63180DFF"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2CDDDC49"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56589E88"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20C6A239"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029D59D1" w14:textId="77777777" w:rsidTr="00F65585">
        <w:tc>
          <w:tcPr>
            <w:tcW w:w="2160" w:type="dxa"/>
            <w:vAlign w:val="center"/>
          </w:tcPr>
          <w:p w14:paraId="59690AEB"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No</w:t>
            </w:r>
          </w:p>
        </w:tc>
        <w:tc>
          <w:tcPr>
            <w:tcW w:w="2160" w:type="dxa"/>
            <w:vAlign w:val="center"/>
          </w:tcPr>
          <w:p w14:paraId="2DD4AC9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721</w:t>
            </w:r>
          </w:p>
        </w:tc>
        <w:tc>
          <w:tcPr>
            <w:tcW w:w="2160" w:type="dxa"/>
            <w:vAlign w:val="center"/>
          </w:tcPr>
          <w:p w14:paraId="52EEFBAB"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0.639</w:t>
            </w:r>
          </w:p>
        </w:tc>
        <w:tc>
          <w:tcPr>
            <w:tcW w:w="2160" w:type="dxa"/>
            <w:vAlign w:val="center"/>
          </w:tcPr>
          <w:p w14:paraId="3539B9E5"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0.875</w:t>
            </w:r>
          </w:p>
        </w:tc>
      </w:tr>
      <w:tr w:rsidR="008354F7" w:rsidRPr="00270536" w14:paraId="6E4D079B" w14:textId="77777777" w:rsidTr="00F65585">
        <w:tc>
          <w:tcPr>
            <w:tcW w:w="2160" w:type="dxa"/>
            <w:vAlign w:val="center"/>
          </w:tcPr>
          <w:p w14:paraId="698B4F4F"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lastRenderedPageBreak/>
              <w:t>Yes</w:t>
            </w:r>
          </w:p>
        </w:tc>
        <w:tc>
          <w:tcPr>
            <w:tcW w:w="2160" w:type="dxa"/>
            <w:vAlign w:val="center"/>
          </w:tcPr>
          <w:p w14:paraId="206E863C"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909</w:t>
            </w:r>
          </w:p>
        </w:tc>
        <w:tc>
          <w:tcPr>
            <w:tcW w:w="2160" w:type="dxa"/>
            <w:vAlign w:val="center"/>
          </w:tcPr>
          <w:p w14:paraId="4B2071E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0.472</w:t>
            </w:r>
          </w:p>
        </w:tc>
        <w:tc>
          <w:tcPr>
            <w:tcW w:w="2160" w:type="dxa"/>
            <w:vAlign w:val="center"/>
          </w:tcPr>
          <w:p w14:paraId="36BF91E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0.600</w:t>
            </w:r>
          </w:p>
        </w:tc>
      </w:tr>
    </w:tbl>
    <w:p w14:paraId="1C29CA75"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4373D91E" wp14:editId="4E5D2233">
            <wp:extent cx="5486400" cy="2195830"/>
            <wp:effectExtent l="0" t="0" r="0" b="0"/>
            <wp:docPr id="2144152450" name="image11.png" descr="A blue and red squares with white tex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1.png" descr="A blue and red squares with white text&#10;&#10;AI-generated content may be incorrect."/>
                    <pic:cNvPicPr preferRelativeResize="0"/>
                  </pic:nvPicPr>
                  <pic:blipFill>
                    <a:blip r:embed="rId22"/>
                    <a:srcRect/>
                    <a:stretch>
                      <a:fillRect/>
                    </a:stretch>
                  </pic:blipFill>
                  <pic:spPr>
                    <a:xfrm>
                      <a:off x="0" y="0"/>
                      <a:ext cx="5486400" cy="2195830"/>
                    </a:xfrm>
                    <a:prstGeom prst="rect">
                      <a:avLst/>
                    </a:prstGeom>
                    <a:ln/>
                  </pic:spPr>
                </pic:pic>
              </a:graphicData>
            </a:graphic>
          </wp:inline>
        </w:drawing>
      </w:r>
    </w:p>
    <w:p w14:paraId="0A48BBCE" w14:textId="77777777" w:rsidR="008354F7"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65F5D13F" wp14:editId="22694C1C">
            <wp:extent cx="5486400" cy="2195830"/>
            <wp:effectExtent l="0" t="0" r="0" b="0"/>
            <wp:docPr id="2144152451" name="image3.png" descr="A green and red squares&#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3.png" descr="A green and red squares&#10;&#10;AI-generated content may be incorrect."/>
                    <pic:cNvPicPr preferRelativeResize="0"/>
                  </pic:nvPicPr>
                  <pic:blipFill>
                    <a:blip r:embed="rId23"/>
                    <a:srcRect/>
                    <a:stretch>
                      <a:fillRect/>
                    </a:stretch>
                  </pic:blipFill>
                  <pic:spPr>
                    <a:xfrm>
                      <a:off x="0" y="0"/>
                      <a:ext cx="5486400" cy="2195830"/>
                    </a:xfrm>
                    <a:prstGeom prst="rect">
                      <a:avLst/>
                    </a:prstGeom>
                    <a:ln/>
                  </pic:spPr>
                </pic:pic>
              </a:graphicData>
            </a:graphic>
          </wp:inline>
        </w:drawing>
      </w:r>
    </w:p>
    <w:p w14:paraId="524C5A76" w14:textId="32F46D09" w:rsidR="00AB6D36" w:rsidRPr="00270536" w:rsidRDefault="00AB6D36" w:rsidP="008354F7">
      <w:pPr>
        <w:spacing w:after="200" w:line="360" w:lineRule="auto"/>
        <w:rPr>
          <w:rFonts w:ascii="Times New Roman" w:eastAsia="Cambria" w:hAnsi="Times New Roman" w:cs="Times New Roman"/>
          <w:kern w:val="0"/>
          <w:sz w:val="22"/>
          <w:szCs w:val="22"/>
          <w:lang w:val="en"/>
          <w14:ligatures w14:val="none"/>
        </w:rPr>
      </w:pPr>
      <w:r w:rsidRPr="00AB6D36">
        <w:rPr>
          <w:rFonts w:ascii="Times New Roman" w:eastAsia="Cambria" w:hAnsi="Times New Roman" w:cs="Times New Roman"/>
          <w:kern w:val="0"/>
          <w:sz w:val="22"/>
          <w:szCs w:val="22"/>
          <w:lang w:val="en"/>
          <w14:ligatures w14:val="none"/>
        </w:rPr>
        <w:t xml:space="preserve">Social support has been linked to lower mean scores in anxiety and depression, which suggests that the absence of social support puts people at a higher risk, but the difference in the effect of social support on anxiety and depression is more significant. The values of </w:t>
      </w:r>
      <w:proofErr w:type="gramStart"/>
      <w:r w:rsidRPr="00AB6D36">
        <w:rPr>
          <w:rFonts w:ascii="Times New Roman" w:eastAsia="Cambria" w:hAnsi="Times New Roman" w:cs="Times New Roman"/>
          <w:kern w:val="0"/>
          <w:sz w:val="22"/>
          <w:szCs w:val="22"/>
          <w:lang w:val="en"/>
          <w14:ligatures w14:val="none"/>
        </w:rPr>
        <w:t>SHAP however</w:t>
      </w:r>
      <w:proofErr w:type="gramEnd"/>
      <w:r w:rsidRPr="00AB6D36">
        <w:rPr>
          <w:rFonts w:ascii="Times New Roman" w:eastAsia="Cambria" w:hAnsi="Times New Roman" w:cs="Times New Roman"/>
          <w:kern w:val="0"/>
          <w:sz w:val="22"/>
          <w:szCs w:val="22"/>
          <w:lang w:val="en"/>
          <w14:ligatures w14:val="none"/>
        </w:rPr>
        <w:t xml:space="preserve"> indicate that it has a small and non-discriminatory contribution to anxiety by category but with depression a more definite protection gradient when it is supported. In general, although the lack of social support is associated with poorer outcomes, it is a weak and inconsistent predictor of outcomes in comparison to primary behavioral and lifestyle factors.</w:t>
      </w:r>
    </w:p>
    <w:p w14:paraId="23598463"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t>10. PhysicalActivity:</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1EF0233C" w14:textId="77777777" w:rsidTr="00F65585">
        <w:tc>
          <w:tcPr>
            <w:tcW w:w="2160" w:type="dxa"/>
          </w:tcPr>
          <w:p w14:paraId="3C38866F"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5F8A1A34"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501C1A7A"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61308F23"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7F17EFCA" w14:textId="77777777" w:rsidTr="00F65585">
        <w:tc>
          <w:tcPr>
            <w:tcW w:w="2160" w:type="dxa"/>
            <w:vAlign w:val="center"/>
          </w:tcPr>
          <w:p w14:paraId="7D846F63"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Sedentary</w:t>
            </w:r>
          </w:p>
        </w:tc>
        <w:tc>
          <w:tcPr>
            <w:tcW w:w="2160" w:type="dxa"/>
            <w:vAlign w:val="center"/>
          </w:tcPr>
          <w:p w14:paraId="5CB22AD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464</w:t>
            </w:r>
          </w:p>
        </w:tc>
        <w:tc>
          <w:tcPr>
            <w:tcW w:w="2160" w:type="dxa"/>
            <w:vAlign w:val="center"/>
          </w:tcPr>
          <w:p w14:paraId="3A21658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0.584</w:t>
            </w:r>
          </w:p>
        </w:tc>
        <w:tc>
          <w:tcPr>
            <w:tcW w:w="2160" w:type="dxa"/>
            <w:vAlign w:val="center"/>
          </w:tcPr>
          <w:p w14:paraId="2E40981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0.817</w:t>
            </w:r>
          </w:p>
        </w:tc>
      </w:tr>
      <w:tr w:rsidR="008354F7" w:rsidRPr="00270536" w14:paraId="7B69FD6B" w14:textId="77777777" w:rsidTr="00F65585">
        <w:tc>
          <w:tcPr>
            <w:tcW w:w="2160" w:type="dxa"/>
            <w:vAlign w:val="center"/>
          </w:tcPr>
          <w:p w14:paraId="54570A2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Moderate (1-2days/week)</w:t>
            </w:r>
          </w:p>
        </w:tc>
        <w:tc>
          <w:tcPr>
            <w:tcW w:w="2160" w:type="dxa"/>
            <w:vAlign w:val="center"/>
          </w:tcPr>
          <w:p w14:paraId="2A2C3D47"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861</w:t>
            </w:r>
          </w:p>
        </w:tc>
        <w:tc>
          <w:tcPr>
            <w:tcW w:w="2160" w:type="dxa"/>
            <w:vAlign w:val="center"/>
          </w:tcPr>
          <w:p w14:paraId="7E37837D"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0.571</w:t>
            </w:r>
          </w:p>
        </w:tc>
        <w:tc>
          <w:tcPr>
            <w:tcW w:w="2160" w:type="dxa"/>
            <w:vAlign w:val="center"/>
          </w:tcPr>
          <w:p w14:paraId="32BC432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0.718</w:t>
            </w:r>
          </w:p>
        </w:tc>
      </w:tr>
      <w:tr w:rsidR="008354F7" w:rsidRPr="00270536" w14:paraId="689B4CAA" w14:textId="77777777" w:rsidTr="00F65585">
        <w:tc>
          <w:tcPr>
            <w:tcW w:w="2160" w:type="dxa"/>
            <w:vAlign w:val="center"/>
          </w:tcPr>
          <w:p w14:paraId="2C2BFD8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lastRenderedPageBreak/>
              <w:t>High (+3days/week)</w:t>
            </w:r>
          </w:p>
        </w:tc>
        <w:tc>
          <w:tcPr>
            <w:tcW w:w="2160" w:type="dxa"/>
            <w:vAlign w:val="center"/>
          </w:tcPr>
          <w:p w14:paraId="2EAA60C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305</w:t>
            </w:r>
          </w:p>
        </w:tc>
        <w:tc>
          <w:tcPr>
            <w:tcW w:w="2160" w:type="dxa"/>
            <w:vAlign w:val="center"/>
          </w:tcPr>
          <w:p w14:paraId="594FEE1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0.416</w:t>
            </w:r>
          </w:p>
        </w:tc>
        <w:tc>
          <w:tcPr>
            <w:tcW w:w="2160" w:type="dxa"/>
            <w:vAlign w:val="center"/>
          </w:tcPr>
          <w:p w14:paraId="6A6CBCFE"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0.587</w:t>
            </w:r>
          </w:p>
        </w:tc>
      </w:tr>
    </w:tbl>
    <w:p w14:paraId="28D90148"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3C998911" wp14:editId="692C222C">
            <wp:extent cx="5486400" cy="2195830"/>
            <wp:effectExtent l="0" t="0" r="0" b="0"/>
            <wp:docPr id="2144152452" name="image5.png" descr="A graph of a person's average scores&#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5.png" descr="A graph of a person's average scores&#10;&#10;AI-generated content may be incorrect."/>
                    <pic:cNvPicPr preferRelativeResize="0"/>
                  </pic:nvPicPr>
                  <pic:blipFill>
                    <a:blip r:embed="rId24"/>
                    <a:srcRect/>
                    <a:stretch>
                      <a:fillRect/>
                    </a:stretch>
                  </pic:blipFill>
                  <pic:spPr>
                    <a:xfrm>
                      <a:off x="0" y="0"/>
                      <a:ext cx="5486400" cy="2195830"/>
                    </a:xfrm>
                    <a:prstGeom prst="rect">
                      <a:avLst/>
                    </a:prstGeom>
                    <a:ln/>
                  </pic:spPr>
                </pic:pic>
              </a:graphicData>
            </a:graphic>
          </wp:inline>
        </w:drawing>
      </w:r>
    </w:p>
    <w:p w14:paraId="2812F3BC" w14:textId="77777777" w:rsidR="008354F7"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5D27D962" wp14:editId="5CCB77EA">
            <wp:extent cx="5486400" cy="2214880"/>
            <wp:effectExtent l="0" t="0" r="0" b="0"/>
            <wp:docPr id="2144152453" name="image10.png" descr="A green and red graph&#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0.png" descr="A green and red graph&#10;&#10;AI-generated content may be incorrect."/>
                    <pic:cNvPicPr preferRelativeResize="0"/>
                  </pic:nvPicPr>
                  <pic:blipFill>
                    <a:blip r:embed="rId25"/>
                    <a:srcRect/>
                    <a:stretch>
                      <a:fillRect/>
                    </a:stretch>
                  </pic:blipFill>
                  <pic:spPr>
                    <a:xfrm>
                      <a:off x="0" y="0"/>
                      <a:ext cx="5486400" cy="2214880"/>
                    </a:xfrm>
                    <a:prstGeom prst="rect">
                      <a:avLst/>
                    </a:prstGeom>
                    <a:ln/>
                  </pic:spPr>
                </pic:pic>
              </a:graphicData>
            </a:graphic>
          </wp:inline>
        </w:drawing>
      </w:r>
    </w:p>
    <w:p w14:paraId="0BCB5736" w14:textId="607EA8D8" w:rsidR="00AB6D36" w:rsidRPr="00270536" w:rsidRDefault="00AB6D36" w:rsidP="008354F7">
      <w:pPr>
        <w:spacing w:after="200" w:line="360" w:lineRule="auto"/>
        <w:rPr>
          <w:rFonts w:ascii="Times New Roman" w:eastAsia="Cambria" w:hAnsi="Times New Roman" w:cs="Times New Roman"/>
          <w:kern w:val="0"/>
          <w:sz w:val="22"/>
          <w:szCs w:val="22"/>
          <w:lang w:val="en"/>
          <w14:ligatures w14:val="none"/>
        </w:rPr>
      </w:pPr>
      <w:r w:rsidRPr="00AB6D36">
        <w:rPr>
          <w:rFonts w:ascii="Times New Roman" w:eastAsia="Cambria" w:hAnsi="Times New Roman" w:cs="Times New Roman"/>
          <w:kern w:val="0"/>
          <w:sz w:val="22"/>
          <w:szCs w:val="22"/>
          <w:lang w:val="en"/>
          <w14:ligatures w14:val="none"/>
        </w:rPr>
        <w:t xml:space="preserve">There is a distinct gradient in the mean scores of physical </w:t>
      </w:r>
      <w:proofErr w:type="gramStart"/>
      <w:r w:rsidRPr="00AB6D36">
        <w:rPr>
          <w:rFonts w:ascii="Times New Roman" w:eastAsia="Cambria" w:hAnsi="Times New Roman" w:cs="Times New Roman"/>
          <w:kern w:val="0"/>
          <w:sz w:val="22"/>
          <w:szCs w:val="22"/>
          <w:lang w:val="en"/>
          <w14:ligatures w14:val="none"/>
        </w:rPr>
        <w:t>activity</w:t>
      </w:r>
      <w:proofErr w:type="gramEnd"/>
      <w:r w:rsidRPr="00AB6D36">
        <w:rPr>
          <w:rFonts w:ascii="Times New Roman" w:eastAsia="Cambria" w:hAnsi="Times New Roman" w:cs="Times New Roman"/>
          <w:kern w:val="0"/>
          <w:sz w:val="22"/>
          <w:szCs w:val="22"/>
          <w:lang w:val="en"/>
          <w14:ligatures w14:val="none"/>
        </w:rPr>
        <w:t xml:space="preserve"> with the highest scores of </w:t>
      </w:r>
      <w:proofErr w:type="gramStart"/>
      <w:r w:rsidRPr="00AB6D36">
        <w:rPr>
          <w:rFonts w:ascii="Times New Roman" w:eastAsia="Cambria" w:hAnsi="Times New Roman" w:cs="Times New Roman"/>
          <w:kern w:val="0"/>
          <w:sz w:val="22"/>
          <w:szCs w:val="22"/>
          <w:lang w:val="en"/>
          <w14:ligatures w14:val="none"/>
        </w:rPr>
        <w:t>anxiety</w:t>
      </w:r>
      <w:proofErr w:type="gramEnd"/>
      <w:r w:rsidRPr="00AB6D36">
        <w:rPr>
          <w:rFonts w:ascii="Times New Roman" w:eastAsia="Cambria" w:hAnsi="Times New Roman" w:cs="Times New Roman"/>
          <w:kern w:val="0"/>
          <w:sz w:val="22"/>
          <w:szCs w:val="22"/>
          <w:lang w:val="en"/>
          <w14:ligatures w14:val="none"/>
        </w:rPr>
        <w:t xml:space="preserve"> and depression in sedentary individuals and lower scores of </w:t>
      </w:r>
      <w:proofErr w:type="gramStart"/>
      <w:r w:rsidRPr="00AB6D36">
        <w:rPr>
          <w:rFonts w:ascii="Times New Roman" w:eastAsia="Cambria" w:hAnsi="Times New Roman" w:cs="Times New Roman"/>
          <w:kern w:val="0"/>
          <w:sz w:val="22"/>
          <w:szCs w:val="22"/>
          <w:lang w:val="en"/>
          <w14:ligatures w14:val="none"/>
        </w:rPr>
        <w:t>anxiety</w:t>
      </w:r>
      <w:proofErr w:type="gramEnd"/>
      <w:r w:rsidRPr="00AB6D36">
        <w:rPr>
          <w:rFonts w:ascii="Times New Roman" w:eastAsia="Cambria" w:hAnsi="Times New Roman" w:cs="Times New Roman"/>
          <w:kern w:val="0"/>
          <w:sz w:val="22"/>
          <w:szCs w:val="22"/>
          <w:lang w:val="en"/>
          <w14:ligatures w14:val="none"/>
        </w:rPr>
        <w:t xml:space="preserve"> and depression in active individuals, especially in depression. The SHAP values, however, point to it making a more predictive contribution and more consistent to depression whereby increased activity has a protective effect, but to anxiety the effect is decreasingly predictable across categories. Overall, physical activity is a significant protective behavioral factor, but its effects on depression are stronger and more significant in comparison with the effects on anxiety.</w:t>
      </w:r>
    </w:p>
    <w:p w14:paraId="7A1D3F32" w14:textId="77777777" w:rsidR="008354F7" w:rsidRPr="00270536" w:rsidRDefault="008354F7" w:rsidP="008354F7">
      <w:pPr>
        <w:keepNext/>
        <w:keepLines/>
        <w:spacing w:before="200" w:after="0" w:line="360" w:lineRule="auto"/>
        <w:jc w:val="both"/>
        <w:outlineLvl w:val="3"/>
        <w:rPr>
          <w:rFonts w:ascii="Times New Roman" w:eastAsia="Calibri" w:hAnsi="Times New Roman" w:cs="Times New Roman"/>
          <w:b/>
          <w:bCs/>
          <w:i/>
          <w:iCs/>
          <w:kern w:val="0"/>
          <w:sz w:val="22"/>
          <w:szCs w:val="22"/>
          <w:lang w:val="en"/>
          <w14:ligatures w14:val="none"/>
        </w:rPr>
      </w:pPr>
      <w:r w:rsidRPr="00270536">
        <w:rPr>
          <w:rFonts w:ascii="Times New Roman" w:eastAsia="Calibri" w:hAnsi="Times New Roman" w:cs="Times New Roman"/>
          <w:b/>
          <w:bCs/>
          <w:i/>
          <w:iCs/>
          <w:kern w:val="0"/>
          <w:sz w:val="22"/>
          <w:szCs w:val="22"/>
          <w:lang w:val="en"/>
          <w14:ligatures w14:val="none"/>
        </w:rPr>
        <w:t xml:space="preserve">11. </w:t>
      </w:r>
      <w:proofErr w:type="spellStart"/>
      <w:r w:rsidRPr="00270536">
        <w:rPr>
          <w:rFonts w:ascii="Times New Roman" w:eastAsia="Calibri" w:hAnsi="Times New Roman" w:cs="Times New Roman"/>
          <w:b/>
          <w:bCs/>
          <w:i/>
          <w:iCs/>
          <w:kern w:val="0"/>
          <w:sz w:val="22"/>
          <w:szCs w:val="22"/>
          <w:lang w:val="en"/>
          <w14:ligatures w14:val="none"/>
        </w:rPr>
        <w:t>AcademicPerformance</w:t>
      </w:r>
      <w:proofErr w:type="spellEnd"/>
      <w:r w:rsidRPr="00270536">
        <w:rPr>
          <w:rFonts w:ascii="Times New Roman" w:eastAsia="Calibri" w:hAnsi="Times New Roman" w:cs="Times New Roman"/>
          <w:b/>
          <w:bCs/>
          <w:i/>
          <w:iCs/>
          <w:kern w:val="0"/>
          <w:sz w:val="22"/>
          <w:szCs w:val="22"/>
          <w:lang w:val="en"/>
          <w14:ligatures w14:val="none"/>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2160"/>
        <w:gridCol w:w="2160"/>
        <w:gridCol w:w="2160"/>
      </w:tblGrid>
      <w:tr w:rsidR="008354F7" w:rsidRPr="00270536" w14:paraId="25A535A1" w14:textId="77777777" w:rsidTr="00F65585">
        <w:tc>
          <w:tcPr>
            <w:tcW w:w="2160" w:type="dxa"/>
          </w:tcPr>
          <w:p w14:paraId="4F0E6171"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Class</w:t>
            </w:r>
          </w:p>
        </w:tc>
        <w:tc>
          <w:tcPr>
            <w:tcW w:w="2160" w:type="dxa"/>
          </w:tcPr>
          <w:p w14:paraId="75BD04B0"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Count</w:t>
            </w:r>
          </w:p>
        </w:tc>
        <w:tc>
          <w:tcPr>
            <w:tcW w:w="2160" w:type="dxa"/>
          </w:tcPr>
          <w:p w14:paraId="6F69CF91"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Anxiety</w:t>
            </w:r>
          </w:p>
        </w:tc>
        <w:tc>
          <w:tcPr>
            <w:tcW w:w="2160" w:type="dxa"/>
          </w:tcPr>
          <w:p w14:paraId="494CE2CA" w14:textId="77777777" w:rsidR="008354F7" w:rsidRPr="00270536" w:rsidRDefault="008354F7" w:rsidP="00F65585">
            <w:pPr>
              <w:spacing w:after="0" w:line="360" w:lineRule="auto"/>
              <w:jc w:val="center"/>
              <w:rPr>
                <w:rFonts w:ascii="Times New Roman" w:eastAsia="Cambria" w:hAnsi="Times New Roman" w:cs="Times New Roman"/>
                <w:b/>
                <w:bCs/>
                <w:kern w:val="0"/>
                <w:sz w:val="22"/>
                <w:szCs w:val="22"/>
                <w:lang w:val="en"/>
                <w14:ligatures w14:val="none"/>
              </w:rPr>
            </w:pPr>
            <w:r w:rsidRPr="00270536">
              <w:rPr>
                <w:rFonts w:ascii="Times New Roman" w:eastAsia="Cambria" w:hAnsi="Times New Roman" w:cs="Times New Roman"/>
                <w:b/>
                <w:bCs/>
                <w:kern w:val="0"/>
                <w:sz w:val="22"/>
                <w:szCs w:val="22"/>
                <w:lang w:val="en"/>
                <w14:ligatures w14:val="none"/>
              </w:rPr>
              <w:t>Mean Depression</w:t>
            </w:r>
          </w:p>
        </w:tc>
      </w:tr>
      <w:tr w:rsidR="008354F7" w:rsidRPr="00270536" w14:paraId="57E94ABA" w14:textId="77777777" w:rsidTr="00F65585">
        <w:tc>
          <w:tcPr>
            <w:tcW w:w="2160" w:type="dxa"/>
            <w:vAlign w:val="center"/>
          </w:tcPr>
          <w:p w14:paraId="4E07179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Failing performance</w:t>
            </w:r>
          </w:p>
        </w:tc>
        <w:tc>
          <w:tcPr>
            <w:tcW w:w="2160" w:type="dxa"/>
            <w:vAlign w:val="center"/>
          </w:tcPr>
          <w:p w14:paraId="0120B4E1"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5</w:t>
            </w:r>
          </w:p>
        </w:tc>
        <w:tc>
          <w:tcPr>
            <w:tcW w:w="2160" w:type="dxa"/>
            <w:vAlign w:val="center"/>
          </w:tcPr>
          <w:p w14:paraId="5EC7D7FB"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0.400</w:t>
            </w:r>
          </w:p>
        </w:tc>
        <w:tc>
          <w:tcPr>
            <w:tcW w:w="2160" w:type="dxa"/>
            <w:vAlign w:val="center"/>
          </w:tcPr>
          <w:p w14:paraId="33B5938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0.000</w:t>
            </w:r>
          </w:p>
        </w:tc>
      </w:tr>
      <w:tr w:rsidR="008354F7" w:rsidRPr="00270536" w14:paraId="470E2A9B" w14:textId="77777777" w:rsidTr="00F65585">
        <w:tc>
          <w:tcPr>
            <w:tcW w:w="2160" w:type="dxa"/>
            <w:vAlign w:val="center"/>
          </w:tcPr>
          <w:p w14:paraId="2BE4B39D"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Poor performance</w:t>
            </w:r>
          </w:p>
        </w:tc>
        <w:tc>
          <w:tcPr>
            <w:tcW w:w="2160" w:type="dxa"/>
            <w:vAlign w:val="center"/>
          </w:tcPr>
          <w:p w14:paraId="7FCB530A"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22</w:t>
            </w:r>
          </w:p>
        </w:tc>
        <w:tc>
          <w:tcPr>
            <w:tcW w:w="2160" w:type="dxa"/>
            <w:vAlign w:val="center"/>
          </w:tcPr>
          <w:p w14:paraId="363DB20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0.818</w:t>
            </w:r>
          </w:p>
        </w:tc>
        <w:tc>
          <w:tcPr>
            <w:tcW w:w="2160" w:type="dxa"/>
            <w:vAlign w:val="center"/>
          </w:tcPr>
          <w:p w14:paraId="77E27E24"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0.909</w:t>
            </w:r>
          </w:p>
        </w:tc>
      </w:tr>
      <w:tr w:rsidR="008354F7" w:rsidRPr="00270536" w14:paraId="41DC3B3E" w14:textId="77777777" w:rsidTr="00F65585">
        <w:tc>
          <w:tcPr>
            <w:tcW w:w="2160" w:type="dxa"/>
            <w:vAlign w:val="center"/>
          </w:tcPr>
          <w:p w14:paraId="05855C25"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lastRenderedPageBreak/>
              <w:t>Moderate performance</w:t>
            </w:r>
          </w:p>
        </w:tc>
        <w:tc>
          <w:tcPr>
            <w:tcW w:w="2160" w:type="dxa"/>
            <w:vAlign w:val="center"/>
          </w:tcPr>
          <w:p w14:paraId="682CB721"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398</w:t>
            </w:r>
          </w:p>
        </w:tc>
        <w:tc>
          <w:tcPr>
            <w:tcW w:w="2160" w:type="dxa"/>
            <w:vAlign w:val="center"/>
          </w:tcPr>
          <w:p w14:paraId="167A55F7"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0.676</w:t>
            </w:r>
          </w:p>
        </w:tc>
        <w:tc>
          <w:tcPr>
            <w:tcW w:w="2160" w:type="dxa"/>
            <w:vAlign w:val="center"/>
          </w:tcPr>
          <w:p w14:paraId="6E40AA9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0.922</w:t>
            </w:r>
          </w:p>
        </w:tc>
      </w:tr>
      <w:tr w:rsidR="008354F7" w:rsidRPr="00270536" w14:paraId="0CD2B2A3" w14:textId="77777777" w:rsidTr="00F65585">
        <w:tc>
          <w:tcPr>
            <w:tcW w:w="2160" w:type="dxa"/>
            <w:vAlign w:val="center"/>
          </w:tcPr>
          <w:p w14:paraId="38D986C6"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Good performance</w:t>
            </w:r>
          </w:p>
        </w:tc>
        <w:tc>
          <w:tcPr>
            <w:tcW w:w="2160" w:type="dxa"/>
            <w:vAlign w:val="center"/>
          </w:tcPr>
          <w:p w14:paraId="0C143E3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908</w:t>
            </w:r>
          </w:p>
        </w:tc>
        <w:tc>
          <w:tcPr>
            <w:tcW w:w="2160" w:type="dxa"/>
            <w:vAlign w:val="center"/>
          </w:tcPr>
          <w:p w14:paraId="7FA26C42"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0.521</w:t>
            </w:r>
          </w:p>
        </w:tc>
        <w:tc>
          <w:tcPr>
            <w:tcW w:w="2160" w:type="dxa"/>
            <w:vAlign w:val="center"/>
          </w:tcPr>
          <w:p w14:paraId="1520225B"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0.694</w:t>
            </w:r>
          </w:p>
        </w:tc>
      </w:tr>
      <w:tr w:rsidR="008354F7" w:rsidRPr="00270536" w14:paraId="275B514B" w14:textId="77777777" w:rsidTr="00F65585">
        <w:tc>
          <w:tcPr>
            <w:tcW w:w="2160" w:type="dxa"/>
            <w:vAlign w:val="center"/>
          </w:tcPr>
          <w:p w14:paraId="0A1BC5D3"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Excellent performance</w:t>
            </w:r>
          </w:p>
        </w:tc>
        <w:tc>
          <w:tcPr>
            <w:tcW w:w="2160" w:type="dxa"/>
            <w:vAlign w:val="center"/>
          </w:tcPr>
          <w:p w14:paraId="6680E260"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297</w:t>
            </w:r>
          </w:p>
        </w:tc>
        <w:tc>
          <w:tcPr>
            <w:tcW w:w="2160" w:type="dxa"/>
            <w:vAlign w:val="center"/>
          </w:tcPr>
          <w:p w14:paraId="79797BF3"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0.431</w:t>
            </w:r>
          </w:p>
        </w:tc>
        <w:tc>
          <w:tcPr>
            <w:tcW w:w="2160" w:type="dxa"/>
            <w:vAlign w:val="center"/>
          </w:tcPr>
          <w:p w14:paraId="44951BE1" w14:textId="77777777" w:rsidR="008354F7" w:rsidRPr="00270536" w:rsidRDefault="008354F7" w:rsidP="00F65585">
            <w:pPr>
              <w:spacing w:after="0" w:line="360" w:lineRule="auto"/>
              <w:jc w:val="center"/>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kern w:val="0"/>
                <w:sz w:val="22"/>
                <w:szCs w:val="22"/>
                <w:lang w:val="en"/>
                <w14:ligatures w14:val="none"/>
              </w:rPr>
              <w:t>0.535</w:t>
            </w:r>
          </w:p>
        </w:tc>
      </w:tr>
    </w:tbl>
    <w:p w14:paraId="754A79D1"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04C43AC1" wp14:editId="770EC36B">
            <wp:extent cx="5486400" cy="2211705"/>
            <wp:effectExtent l="0" t="0" r="0" b="0"/>
            <wp:docPr id="2144152454" name="image13.png" descr="A graph of a performance&#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3.png" descr="A graph of a performance&#10;&#10;AI-generated content may be incorrect."/>
                    <pic:cNvPicPr preferRelativeResize="0"/>
                  </pic:nvPicPr>
                  <pic:blipFill>
                    <a:blip r:embed="rId26"/>
                    <a:srcRect/>
                    <a:stretch>
                      <a:fillRect/>
                    </a:stretch>
                  </pic:blipFill>
                  <pic:spPr>
                    <a:xfrm>
                      <a:off x="0" y="0"/>
                      <a:ext cx="5486400" cy="2211705"/>
                    </a:xfrm>
                    <a:prstGeom prst="rect">
                      <a:avLst/>
                    </a:prstGeom>
                    <a:ln/>
                  </pic:spPr>
                </pic:pic>
              </a:graphicData>
            </a:graphic>
          </wp:inline>
        </w:drawing>
      </w:r>
    </w:p>
    <w:p w14:paraId="45304362" w14:textId="77777777" w:rsidR="008354F7" w:rsidRPr="00270536" w:rsidRDefault="008354F7" w:rsidP="008354F7">
      <w:pPr>
        <w:spacing w:after="200" w:line="360" w:lineRule="auto"/>
        <w:rPr>
          <w:rFonts w:ascii="Times New Roman" w:eastAsia="Cambria" w:hAnsi="Times New Roman" w:cs="Times New Roman"/>
          <w:kern w:val="0"/>
          <w:sz w:val="22"/>
          <w:szCs w:val="22"/>
          <w:lang w:val="en"/>
          <w14:ligatures w14:val="none"/>
        </w:rPr>
      </w:pPr>
      <w:r w:rsidRPr="00270536">
        <w:rPr>
          <w:rFonts w:ascii="Times New Roman" w:eastAsia="Cambria" w:hAnsi="Times New Roman" w:cs="Times New Roman"/>
          <w:noProof/>
          <w:kern w:val="0"/>
          <w:sz w:val="22"/>
          <w:szCs w:val="22"/>
          <w:lang w:val="en"/>
          <w14:ligatures w14:val="none"/>
        </w:rPr>
        <w:drawing>
          <wp:inline distT="0" distB="0" distL="0" distR="0" wp14:anchorId="0C6BE0C0" wp14:editId="2199E96A">
            <wp:extent cx="5486400" cy="2211705"/>
            <wp:effectExtent l="0" t="0" r="0" b="0"/>
            <wp:docPr id="2144152455" name="image4.png" descr="A green and red graph&#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4.png" descr="A green and red graph&#10;&#10;AI-generated content may be incorrect."/>
                    <pic:cNvPicPr preferRelativeResize="0"/>
                  </pic:nvPicPr>
                  <pic:blipFill>
                    <a:blip r:embed="rId27"/>
                    <a:srcRect/>
                    <a:stretch>
                      <a:fillRect/>
                    </a:stretch>
                  </pic:blipFill>
                  <pic:spPr>
                    <a:xfrm>
                      <a:off x="0" y="0"/>
                      <a:ext cx="5486400" cy="2211705"/>
                    </a:xfrm>
                    <a:prstGeom prst="rect">
                      <a:avLst/>
                    </a:prstGeom>
                    <a:ln/>
                  </pic:spPr>
                </pic:pic>
              </a:graphicData>
            </a:graphic>
          </wp:inline>
        </w:drawing>
      </w:r>
    </w:p>
    <w:p w14:paraId="59070319" w14:textId="5D779BAC" w:rsidR="00F6594F" w:rsidRPr="00AB6D36" w:rsidRDefault="00AB6D36" w:rsidP="00AB6D36">
      <w:pPr>
        <w:jc w:val="both"/>
        <w:rPr>
          <w:rFonts w:ascii="Times New Roman" w:hAnsi="Times New Roman" w:cs="Times New Roman"/>
          <w:sz w:val="22"/>
          <w:szCs w:val="22"/>
        </w:rPr>
      </w:pPr>
      <w:r w:rsidRPr="00AB6D36">
        <w:rPr>
          <w:rFonts w:ascii="Times New Roman" w:hAnsi="Times New Roman" w:cs="Times New Roman"/>
          <w:sz w:val="22"/>
          <w:szCs w:val="22"/>
        </w:rPr>
        <w:t>The results of mental health outcomes have a strong inverse relationship with academic performance, with lower levels of anxiety and depression being linked to poorer performance, and lower risk levels being linked to better performance. The poor and moderate performers are the most distressed, which is especially evident in the scores of the mean. SHAP values also support its significance in anxiety, with lower performance playing a positive role in the risk and with depression the effect is more consistently protective as performance enhances. In sum, academic performance is found to be one of the most impactful ones, particularly when it comes to anxiety, indicating the strong presence of academic stress and performance in mental health.</w:t>
      </w:r>
    </w:p>
    <w:sectPr w:rsidR="00F6594F" w:rsidRPr="00AB6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8D7F2" w14:textId="77777777" w:rsidR="001D4621" w:rsidRDefault="001D4621" w:rsidP="00597B18">
      <w:pPr>
        <w:spacing w:after="0" w:line="240" w:lineRule="auto"/>
      </w:pPr>
      <w:r>
        <w:separator/>
      </w:r>
    </w:p>
  </w:endnote>
  <w:endnote w:type="continuationSeparator" w:id="0">
    <w:p w14:paraId="3679FBEC" w14:textId="77777777" w:rsidR="001D4621" w:rsidRDefault="001D4621" w:rsidP="00597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B329D" w14:textId="77777777" w:rsidR="001D4621" w:rsidRDefault="001D4621" w:rsidP="00597B18">
      <w:pPr>
        <w:spacing w:after="0" w:line="240" w:lineRule="auto"/>
      </w:pPr>
      <w:r>
        <w:separator/>
      </w:r>
    </w:p>
  </w:footnote>
  <w:footnote w:type="continuationSeparator" w:id="0">
    <w:p w14:paraId="2B0D3E78" w14:textId="77777777" w:rsidR="001D4621" w:rsidRDefault="001D4621" w:rsidP="00597B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715"/>
    <w:rsid w:val="0012646E"/>
    <w:rsid w:val="001C4A9E"/>
    <w:rsid w:val="001D4621"/>
    <w:rsid w:val="00270536"/>
    <w:rsid w:val="0034306A"/>
    <w:rsid w:val="00537C99"/>
    <w:rsid w:val="0056608E"/>
    <w:rsid w:val="00597B18"/>
    <w:rsid w:val="005E4D78"/>
    <w:rsid w:val="00627715"/>
    <w:rsid w:val="008354F7"/>
    <w:rsid w:val="008C4E88"/>
    <w:rsid w:val="00AB6D36"/>
    <w:rsid w:val="00C94F0C"/>
    <w:rsid w:val="00F65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A6E20"/>
  <w15:chartTrackingRefBased/>
  <w15:docId w15:val="{152DE2A9-2810-47EB-8911-9D6601A73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4F7"/>
  </w:style>
  <w:style w:type="paragraph" w:styleId="Heading1">
    <w:name w:val="heading 1"/>
    <w:basedOn w:val="Normal"/>
    <w:next w:val="Normal"/>
    <w:link w:val="Heading1Char"/>
    <w:uiPriority w:val="9"/>
    <w:qFormat/>
    <w:rsid w:val="006277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77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77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77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77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77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77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77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77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77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77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77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77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77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77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77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77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7715"/>
    <w:rPr>
      <w:rFonts w:eastAsiaTheme="majorEastAsia" w:cstheme="majorBidi"/>
      <w:color w:val="272727" w:themeColor="text1" w:themeTint="D8"/>
    </w:rPr>
  </w:style>
  <w:style w:type="paragraph" w:styleId="Title">
    <w:name w:val="Title"/>
    <w:basedOn w:val="Normal"/>
    <w:next w:val="Normal"/>
    <w:link w:val="TitleChar"/>
    <w:uiPriority w:val="10"/>
    <w:qFormat/>
    <w:rsid w:val="006277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77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77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77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7715"/>
    <w:pPr>
      <w:spacing w:before="160"/>
      <w:jc w:val="center"/>
    </w:pPr>
    <w:rPr>
      <w:i/>
      <w:iCs/>
      <w:color w:val="404040" w:themeColor="text1" w:themeTint="BF"/>
    </w:rPr>
  </w:style>
  <w:style w:type="character" w:customStyle="1" w:styleId="QuoteChar">
    <w:name w:val="Quote Char"/>
    <w:basedOn w:val="DefaultParagraphFont"/>
    <w:link w:val="Quote"/>
    <w:uiPriority w:val="29"/>
    <w:rsid w:val="00627715"/>
    <w:rPr>
      <w:i/>
      <w:iCs/>
      <w:color w:val="404040" w:themeColor="text1" w:themeTint="BF"/>
    </w:rPr>
  </w:style>
  <w:style w:type="paragraph" w:styleId="ListParagraph">
    <w:name w:val="List Paragraph"/>
    <w:basedOn w:val="Normal"/>
    <w:uiPriority w:val="34"/>
    <w:qFormat/>
    <w:rsid w:val="00627715"/>
    <w:pPr>
      <w:ind w:left="720"/>
      <w:contextualSpacing/>
    </w:pPr>
  </w:style>
  <w:style w:type="character" w:styleId="IntenseEmphasis">
    <w:name w:val="Intense Emphasis"/>
    <w:basedOn w:val="DefaultParagraphFont"/>
    <w:uiPriority w:val="21"/>
    <w:qFormat/>
    <w:rsid w:val="00627715"/>
    <w:rPr>
      <w:i/>
      <w:iCs/>
      <w:color w:val="0F4761" w:themeColor="accent1" w:themeShade="BF"/>
    </w:rPr>
  </w:style>
  <w:style w:type="paragraph" w:styleId="IntenseQuote">
    <w:name w:val="Intense Quote"/>
    <w:basedOn w:val="Normal"/>
    <w:next w:val="Normal"/>
    <w:link w:val="IntenseQuoteChar"/>
    <w:uiPriority w:val="30"/>
    <w:qFormat/>
    <w:rsid w:val="006277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7715"/>
    <w:rPr>
      <w:i/>
      <w:iCs/>
      <w:color w:val="0F4761" w:themeColor="accent1" w:themeShade="BF"/>
    </w:rPr>
  </w:style>
  <w:style w:type="character" w:styleId="IntenseReference">
    <w:name w:val="Intense Reference"/>
    <w:basedOn w:val="DefaultParagraphFont"/>
    <w:uiPriority w:val="32"/>
    <w:qFormat/>
    <w:rsid w:val="00627715"/>
    <w:rPr>
      <w:b/>
      <w:bCs/>
      <w:smallCaps/>
      <w:color w:val="0F4761" w:themeColor="accent1" w:themeShade="BF"/>
      <w:spacing w:val="5"/>
    </w:rPr>
  </w:style>
  <w:style w:type="paragraph" w:styleId="Header">
    <w:name w:val="header"/>
    <w:basedOn w:val="Normal"/>
    <w:link w:val="HeaderChar"/>
    <w:uiPriority w:val="99"/>
    <w:unhideWhenUsed/>
    <w:rsid w:val="00597B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7B18"/>
  </w:style>
  <w:style w:type="paragraph" w:styleId="Footer">
    <w:name w:val="footer"/>
    <w:basedOn w:val="Normal"/>
    <w:link w:val="FooterChar"/>
    <w:uiPriority w:val="99"/>
    <w:unhideWhenUsed/>
    <w:rsid w:val="00597B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7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Farah Rashid</dc:creator>
  <cp:keywords/>
  <dc:description/>
  <cp:lastModifiedBy>Dr. Farah Rashid</cp:lastModifiedBy>
  <cp:revision>7</cp:revision>
  <dcterms:created xsi:type="dcterms:W3CDTF">2026-04-09T23:22:00Z</dcterms:created>
  <dcterms:modified xsi:type="dcterms:W3CDTF">2026-04-28T21:43:00Z</dcterms:modified>
</cp:coreProperties>
</file>